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1EC87" w14:textId="60C37DCA" w:rsidR="002D7907" w:rsidRPr="000C65FA" w:rsidRDefault="00144A38" w:rsidP="00AD514F">
      <w:pPr>
        <w:pStyle w:val="Default"/>
        <w:spacing w:line="276" w:lineRule="auto"/>
        <w:jc w:val="right"/>
        <w:rPr>
          <w:rFonts w:asciiTheme="minorHAnsi" w:hAnsiTheme="minorHAnsi"/>
          <w:i/>
          <w:color w:val="auto"/>
          <w:sz w:val="22"/>
        </w:rPr>
      </w:pPr>
      <w:r w:rsidRPr="000C65FA">
        <w:rPr>
          <w:rFonts w:asciiTheme="minorHAnsi" w:hAnsiTheme="minorHAnsi"/>
          <w:i/>
          <w:color w:val="auto"/>
          <w:sz w:val="22"/>
        </w:rPr>
        <w:t>Załącznik nr 7 do regulaminu naboru do projektu</w:t>
      </w:r>
    </w:p>
    <w:p w14:paraId="2F267A87" w14:textId="77777777" w:rsidR="000B7868" w:rsidRPr="00CF71DC" w:rsidRDefault="000B7868" w:rsidP="003D4170">
      <w:pPr>
        <w:pStyle w:val="Default"/>
        <w:spacing w:line="276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71ABEBB4" w14:textId="77777777" w:rsidR="00297DE4" w:rsidRPr="00CF71DC" w:rsidRDefault="00297DE4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(WZÓR)</w:t>
      </w:r>
    </w:p>
    <w:p w14:paraId="6B7E5179" w14:textId="5595935B" w:rsidR="0077475D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UMOWA WSPARCIA</w:t>
      </w:r>
      <w:r w:rsidR="0041785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417859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ROZWOJOWEGO</w:t>
      </w:r>
    </w:p>
    <w:p w14:paraId="68087D2D" w14:textId="46BDABBD" w:rsidR="00015135" w:rsidRPr="00CF71DC" w:rsidRDefault="0077475D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Podmiotowego systemu f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inansowania</w:t>
      </w: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usług rozwojowych</w:t>
      </w:r>
      <w:r w:rsidR="00015135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BB1F62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(PSF)</w:t>
      </w:r>
    </w:p>
    <w:p w14:paraId="28B708AE" w14:textId="1F5AB56F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riorytet FESL.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06</w:t>
      </w:r>
      <w:r w:rsidR="0077475D"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Fundusze Europejskie</w:t>
      </w:r>
      <w:r w:rsidR="00227E4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b/>
          <w:bCs/>
          <w:color w:val="auto"/>
          <w:sz w:val="22"/>
          <w:szCs w:val="22"/>
        </w:rPr>
        <w:t>dla edukacji</w:t>
      </w:r>
    </w:p>
    <w:p w14:paraId="10D4D32E" w14:textId="490026E0" w:rsidR="00015135" w:rsidRPr="00CF71DC" w:rsidRDefault="007F19DF" w:rsidP="00AD514F">
      <w:pPr>
        <w:spacing w:after="0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</w:t>
      </w:r>
      <w:r w:rsidR="00015135" w:rsidRPr="00CF71DC">
        <w:rPr>
          <w:rFonts w:asciiTheme="minorHAnsi" w:hAnsiTheme="minorHAnsi" w:cstheme="minorHAnsi"/>
          <w:b/>
          <w:bCs/>
        </w:rPr>
        <w:t xml:space="preserve">ziałanie </w:t>
      </w:r>
      <w:r w:rsidRPr="00CF71DC">
        <w:rPr>
          <w:rFonts w:asciiTheme="minorHAnsi" w:hAnsiTheme="minorHAnsi" w:cstheme="minorHAnsi"/>
          <w:b/>
          <w:bCs/>
        </w:rPr>
        <w:t>FESL.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>.</w:t>
      </w:r>
      <w:r w:rsidR="0028082B">
        <w:rPr>
          <w:rFonts w:asciiTheme="minorHAnsi" w:hAnsiTheme="minorHAnsi" w:cstheme="minorHAnsi"/>
          <w:b/>
          <w:bCs/>
        </w:rPr>
        <w:t>06</w:t>
      </w:r>
      <w:r w:rsidRPr="00CF71DC">
        <w:rPr>
          <w:rFonts w:asciiTheme="minorHAnsi" w:hAnsiTheme="minorHAnsi" w:cstheme="minorHAnsi"/>
          <w:b/>
          <w:bCs/>
        </w:rPr>
        <w:t xml:space="preserve"> Kształcenie osób dorosłych – </w:t>
      </w:r>
      <w:r w:rsidR="0028082B">
        <w:rPr>
          <w:rFonts w:asciiTheme="minorHAnsi" w:hAnsiTheme="minorHAnsi" w:cstheme="minorHAnsi"/>
          <w:b/>
          <w:bCs/>
        </w:rPr>
        <w:t>EFS+</w:t>
      </w:r>
    </w:p>
    <w:p w14:paraId="4FB648A1" w14:textId="5EC7750C" w:rsidR="00015135" w:rsidRPr="00CF71DC" w:rsidRDefault="007F19D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programu Fundusze Europejskie dla Śląskiego 2021-2027</w:t>
      </w:r>
    </w:p>
    <w:p w14:paraId="177EADBB" w14:textId="1CC131B7" w:rsidR="00712199" w:rsidRPr="00CF71DC" w:rsidRDefault="00712199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color w:val="auto"/>
          <w:sz w:val="22"/>
          <w:szCs w:val="22"/>
        </w:rPr>
        <w:t>(</w:t>
      </w:r>
      <w:r w:rsidRPr="00CF71DC">
        <w:rPr>
          <w:rFonts w:asciiTheme="minorHAnsi" w:hAnsiTheme="minorHAnsi" w:cstheme="minorHAnsi"/>
          <w:b/>
          <w:sz w:val="22"/>
          <w:szCs w:val="22"/>
        </w:rPr>
        <w:t>dla usługi szkoleniowej/walidującej/certyfikującej)</w:t>
      </w:r>
    </w:p>
    <w:p w14:paraId="24E24506" w14:textId="61A79658" w:rsidR="00712199" w:rsidRPr="00CF71DC" w:rsidRDefault="0071484F" w:rsidP="00AD514F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ŚCIEŻKA WSPARCIA TYP I</w:t>
      </w:r>
    </w:p>
    <w:p w14:paraId="540AB7C9" w14:textId="7CC16B4E" w:rsidR="00015135" w:rsidRPr="00CF71DC" w:rsidRDefault="00015135" w:rsidP="00AD514F">
      <w:pPr>
        <w:spacing w:after="600"/>
        <w:jc w:val="center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</w:rPr>
        <w:t xml:space="preserve">Numer ewidencyjny </w:t>
      </w:r>
      <w:r w:rsidR="007F19DF" w:rsidRPr="00CF71DC">
        <w:rPr>
          <w:rFonts w:asciiTheme="minorHAnsi" w:hAnsiTheme="minorHAnsi" w:cstheme="minorHAnsi"/>
          <w:b/>
          <w:bCs/>
        </w:rPr>
        <w:t>użytkownika</w:t>
      </w:r>
      <w:r w:rsidRPr="00CF71DC">
        <w:rPr>
          <w:rFonts w:asciiTheme="minorHAnsi" w:hAnsiTheme="minorHAnsi" w:cstheme="minorHAnsi"/>
          <w:b/>
          <w:bCs/>
        </w:rPr>
        <w:t xml:space="preserve">: </w:t>
      </w:r>
      <w:r w:rsidRPr="00CF71DC">
        <w:rPr>
          <w:rFonts w:asciiTheme="minorHAnsi" w:hAnsiTheme="minorHAnsi" w:cstheme="minorHAnsi"/>
          <w:bCs/>
        </w:rPr>
        <w:t>(ID wsparcia)</w:t>
      </w:r>
    </w:p>
    <w:p w14:paraId="3A397116" w14:textId="77777777" w:rsidR="00015135" w:rsidRPr="00CF71DC" w:rsidRDefault="00015135" w:rsidP="000C65FA">
      <w:pPr>
        <w:spacing w:after="240" w:line="240" w:lineRule="auto"/>
        <w:jc w:val="both"/>
        <w:rPr>
          <w:rFonts w:asciiTheme="minorHAnsi" w:hAnsiTheme="minorHAnsi" w:cstheme="minorHAnsi"/>
          <w:b/>
          <w:bCs/>
          <w:smallCaps/>
        </w:rPr>
      </w:pPr>
      <w:r w:rsidRPr="00CF71DC">
        <w:rPr>
          <w:rFonts w:asciiTheme="minorHAnsi" w:hAnsiTheme="minorHAnsi" w:cstheme="minorHAnsi"/>
          <w:b/>
          <w:bCs/>
          <w:smallCaps/>
        </w:rPr>
        <w:t>Nr Umowy: ………………../</w:t>
      </w:r>
      <w:r w:rsidR="00297DE4" w:rsidRPr="00CF71DC">
        <w:rPr>
          <w:rFonts w:asciiTheme="minorHAnsi" w:hAnsiTheme="minorHAnsi" w:cstheme="minorHAnsi"/>
          <w:b/>
          <w:bCs/>
          <w:smallCaps/>
        </w:rPr>
        <w:t>…..</w:t>
      </w:r>
    </w:p>
    <w:p w14:paraId="48B43561" w14:textId="20454483" w:rsidR="00015135" w:rsidRPr="00CF71DC" w:rsidRDefault="00015135" w:rsidP="000C65FA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Umowa o dofinansowanie usług</w:t>
      </w:r>
      <w:r w:rsidR="007F19DF" w:rsidRPr="00CF71DC">
        <w:rPr>
          <w:rFonts w:asciiTheme="minorHAnsi" w:hAnsiTheme="minorHAnsi" w:cstheme="minorHAnsi"/>
        </w:rPr>
        <w:t>i rozwojowej</w:t>
      </w:r>
      <w:r w:rsidR="007F19DF" w:rsidRPr="00CF71DC">
        <w:rPr>
          <w:rStyle w:val="Odwoanieprzypisudolnego"/>
          <w:rFonts w:asciiTheme="minorHAnsi" w:hAnsiTheme="minorHAnsi" w:cstheme="minorHAnsi"/>
        </w:rPr>
        <w:footnoteReference w:id="2"/>
      </w:r>
      <w:r w:rsidR="00C06AC2">
        <w:rPr>
          <w:rFonts w:asciiTheme="minorHAnsi" w:hAnsiTheme="minorHAnsi" w:cstheme="minorHAnsi"/>
        </w:rPr>
        <w:t xml:space="preserve">, </w:t>
      </w:r>
      <w:r w:rsidR="0014112E" w:rsidRPr="00CF71DC">
        <w:rPr>
          <w:rFonts w:asciiTheme="minorHAnsi" w:hAnsiTheme="minorHAnsi" w:cstheme="minorHAnsi"/>
        </w:rPr>
        <w:t>zwana dalej</w:t>
      </w:r>
      <w:r w:rsidRPr="00CF71DC">
        <w:rPr>
          <w:rFonts w:asciiTheme="minorHAnsi" w:hAnsiTheme="minorHAnsi" w:cstheme="minorHAnsi"/>
        </w:rPr>
        <w:t xml:space="preserve"> „</w:t>
      </w:r>
      <w:r w:rsidR="00BB1F62" w:rsidRPr="00CF71DC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mową wsparcia</w:t>
      </w:r>
      <w:r w:rsidR="00C37DE5" w:rsidRPr="00CF71DC">
        <w:rPr>
          <w:rFonts w:asciiTheme="minorHAnsi" w:hAnsiTheme="minorHAnsi" w:cstheme="minorHAnsi"/>
        </w:rPr>
        <w:t>”</w:t>
      </w:r>
      <w:r w:rsidR="007958C5" w:rsidRPr="00CF71DC">
        <w:rPr>
          <w:rFonts w:asciiTheme="minorHAnsi" w:hAnsiTheme="minorHAnsi" w:cstheme="minorHAnsi"/>
        </w:rPr>
        <w:t xml:space="preserve"> </w:t>
      </w:r>
      <w:r w:rsidR="00526D22" w:rsidRPr="00CF71DC">
        <w:rPr>
          <w:rFonts w:asciiTheme="minorHAnsi" w:hAnsiTheme="minorHAnsi" w:cstheme="minorHAnsi"/>
        </w:rPr>
        <w:t xml:space="preserve">lub </w:t>
      </w:r>
      <w:r w:rsidR="00C37DE5" w:rsidRPr="00CF71DC">
        <w:rPr>
          <w:rFonts w:asciiTheme="minorHAnsi" w:hAnsiTheme="minorHAnsi" w:cstheme="minorHAnsi"/>
        </w:rPr>
        <w:t>„</w:t>
      </w:r>
      <w:r w:rsidR="00BB1F62" w:rsidRPr="00CF71DC">
        <w:rPr>
          <w:rFonts w:asciiTheme="minorHAnsi" w:hAnsiTheme="minorHAnsi" w:cstheme="minorHAnsi"/>
        </w:rPr>
        <w:t>u</w:t>
      </w:r>
      <w:r w:rsidR="00526D22" w:rsidRPr="00CF71DC">
        <w:rPr>
          <w:rFonts w:asciiTheme="minorHAnsi" w:hAnsiTheme="minorHAnsi" w:cstheme="minorHAnsi"/>
        </w:rPr>
        <w:t>mową</w:t>
      </w:r>
      <w:r w:rsidR="00BA47B4" w:rsidRPr="00CF71DC">
        <w:rPr>
          <w:rFonts w:asciiTheme="minorHAnsi" w:hAnsiTheme="minorHAnsi" w:cstheme="minorHAnsi"/>
        </w:rPr>
        <w:t>”</w:t>
      </w:r>
      <w:r w:rsidR="008F4487" w:rsidRPr="00CF71DC">
        <w:rPr>
          <w:rFonts w:asciiTheme="minorHAnsi" w:hAnsiTheme="minorHAnsi" w:cstheme="minorHAnsi"/>
        </w:rPr>
        <w:t>,</w:t>
      </w:r>
      <w:r w:rsidR="00BA47B4" w:rsidRPr="00CF71DC">
        <w:rPr>
          <w:rFonts w:asciiTheme="minorHAnsi" w:hAnsiTheme="minorHAnsi" w:cstheme="minorHAnsi"/>
        </w:rPr>
        <w:t xml:space="preserve"> </w:t>
      </w:r>
      <w:r w:rsidR="008F4487" w:rsidRPr="00CF71DC">
        <w:rPr>
          <w:rFonts w:asciiTheme="minorHAnsi" w:hAnsiTheme="minorHAnsi" w:cstheme="minorHAnsi"/>
        </w:rPr>
        <w:t>w ramach projektu pn</w:t>
      </w:r>
      <w:r w:rsidR="006A7308">
        <w:rPr>
          <w:rFonts w:asciiTheme="minorHAnsi" w:hAnsiTheme="minorHAnsi" w:cstheme="minorHAnsi"/>
        </w:rPr>
        <w:t xml:space="preserve">. </w:t>
      </w:r>
      <w:r w:rsidR="006A7308">
        <w:rPr>
          <w:rFonts w:asciiTheme="minorHAnsi" w:hAnsiTheme="minorHAnsi" w:cstheme="minorHAnsi"/>
        </w:rPr>
        <w:t>„Rozwój kompetencji poprzez usługi rozwojowe”</w:t>
      </w:r>
      <w:r w:rsidRPr="00CF71DC">
        <w:rPr>
          <w:rFonts w:asciiTheme="minorHAnsi" w:hAnsiTheme="minorHAnsi" w:cstheme="minorHAnsi"/>
        </w:rPr>
        <w:t>, zawarta w</w:t>
      </w:r>
      <w:r w:rsidR="00C06AC2">
        <w:rPr>
          <w:rFonts w:asciiTheme="minorHAnsi" w:hAnsiTheme="minorHAnsi" w:cstheme="minorHAnsi"/>
        </w:rPr>
        <w:t xml:space="preserve"> </w:t>
      </w:r>
      <w:r w:rsidR="006A7308">
        <w:rPr>
          <w:rFonts w:asciiTheme="minorHAnsi" w:hAnsiTheme="minorHAnsi" w:cstheme="minorHAnsi"/>
        </w:rPr>
        <w:t>Katowicach.</w:t>
      </w:r>
      <w:bookmarkStart w:id="0" w:name="_GoBack"/>
      <w:bookmarkEnd w:id="0"/>
    </w:p>
    <w:p w14:paraId="4470A2A7" w14:textId="77777777" w:rsidR="00015135" w:rsidRPr="00CF71DC" w:rsidRDefault="00015135" w:rsidP="000C65FA">
      <w:pPr>
        <w:spacing w:after="240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pomiędzy:</w:t>
      </w:r>
    </w:p>
    <w:p w14:paraId="301CC765" w14:textId="274273AD" w:rsidR="00015135" w:rsidRPr="00CF71DC" w:rsidRDefault="00CD2F55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62573">
        <w:rPr>
          <w:rFonts w:asciiTheme="minorHAnsi" w:hAnsiTheme="minorHAnsi" w:cstheme="minorHAnsi"/>
        </w:rPr>
        <w:t>Funduszem Górnośląskim S.A</w:t>
      </w:r>
      <w:r>
        <w:rPr>
          <w:rFonts w:asciiTheme="minorHAnsi" w:hAnsiTheme="minorHAnsi" w:cstheme="minorHAnsi"/>
        </w:rPr>
        <w:t>.</w:t>
      </w:r>
      <w:r w:rsidR="00BB1F62" w:rsidRPr="00CF71DC">
        <w:rPr>
          <w:rFonts w:asciiTheme="minorHAnsi" w:hAnsiTheme="minorHAnsi" w:cstheme="minorHAnsi"/>
        </w:rPr>
        <w:t xml:space="preserve">, </w:t>
      </w:r>
      <w:r w:rsidR="000B7868" w:rsidRPr="00CF71DC">
        <w:rPr>
          <w:rFonts w:asciiTheme="minorHAnsi" w:hAnsiTheme="minorHAnsi" w:cstheme="minorHAnsi"/>
        </w:rPr>
        <w:t xml:space="preserve">Operatorem </w:t>
      </w:r>
      <w:r w:rsidR="00BB1F62" w:rsidRPr="00CF71DC">
        <w:rPr>
          <w:rFonts w:asciiTheme="minorHAnsi" w:hAnsiTheme="minorHAnsi" w:cstheme="minorHAnsi"/>
        </w:rPr>
        <w:t>r</w:t>
      </w:r>
      <w:r w:rsidR="00015135" w:rsidRPr="00CF71DC">
        <w:rPr>
          <w:rFonts w:asciiTheme="minorHAnsi" w:hAnsiTheme="minorHAnsi" w:cstheme="minorHAnsi"/>
        </w:rPr>
        <w:t>egionalnym PSF</w:t>
      </w:r>
      <w:r w:rsidR="00BB1F62" w:rsidRPr="00CF71DC">
        <w:rPr>
          <w:rFonts w:asciiTheme="minorHAnsi" w:hAnsiTheme="minorHAnsi" w:cstheme="minorHAnsi"/>
        </w:rPr>
        <w:t>, zwanym dalej „</w:t>
      </w:r>
      <w:r w:rsidR="000B7868" w:rsidRPr="00CF71DC">
        <w:rPr>
          <w:rFonts w:asciiTheme="minorHAnsi" w:hAnsiTheme="minorHAnsi" w:cstheme="minorHAnsi"/>
        </w:rPr>
        <w:t>Operatorem</w:t>
      </w:r>
      <w:r w:rsidR="00015135" w:rsidRPr="00CF71DC">
        <w:rPr>
          <w:rFonts w:asciiTheme="minorHAnsi" w:hAnsiTheme="minorHAnsi" w:cstheme="minorHAnsi"/>
        </w:rPr>
        <w:t>”</w:t>
      </w:r>
      <w:r w:rsidR="000B7868">
        <w:rPr>
          <w:rFonts w:asciiTheme="minorHAnsi" w:hAnsiTheme="minorHAnsi" w:cstheme="minorHAnsi"/>
        </w:rPr>
        <w:t>,</w:t>
      </w:r>
      <w:r w:rsidR="00015135" w:rsidRPr="00CF71DC">
        <w:rPr>
          <w:rFonts w:asciiTheme="minorHAnsi" w:hAnsiTheme="minorHAnsi" w:cstheme="minorHAnsi"/>
        </w:rPr>
        <w:t xml:space="preserve"> pełniącym funkcję podmiotu realizującego działania związane z </w:t>
      </w:r>
      <w:r w:rsidR="00BB1F62" w:rsidRPr="00CF71DC">
        <w:rPr>
          <w:rFonts w:asciiTheme="minorHAnsi" w:hAnsiTheme="minorHAnsi" w:cstheme="minorHAnsi"/>
        </w:rPr>
        <w:t>PSF</w:t>
      </w:r>
      <w:r w:rsidR="00015135" w:rsidRPr="00CF71DC">
        <w:rPr>
          <w:rFonts w:asciiTheme="minorHAnsi" w:hAnsiTheme="minorHAnsi" w:cstheme="minorHAnsi"/>
        </w:rPr>
        <w:t>, reprezentowanym przez:</w:t>
      </w:r>
    </w:p>
    <w:p w14:paraId="5B1A48A7" w14:textId="29DB0EA6" w:rsidR="00015135" w:rsidRPr="000B7868" w:rsidRDefault="00015135" w:rsidP="00317F0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  <w:r w:rsidR="00BC3CC7" w:rsidRPr="000B7868">
        <w:rPr>
          <w:rFonts w:asciiTheme="minorHAnsi" w:hAnsiTheme="minorHAnsi" w:cstheme="minorHAnsi"/>
        </w:rPr>
        <w:t>……………</w:t>
      </w:r>
      <w:r w:rsidR="00BB1F62" w:rsidRPr="000B7868">
        <w:rPr>
          <w:rFonts w:asciiTheme="minorHAnsi" w:hAnsiTheme="minorHAnsi" w:cstheme="minorHAnsi"/>
        </w:rPr>
        <w:t>….</w:t>
      </w:r>
    </w:p>
    <w:p w14:paraId="1A621C24" w14:textId="6D43C78F" w:rsidR="00015135" w:rsidRPr="000B7868" w:rsidRDefault="00BC3CC7" w:rsidP="00317F02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7868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  <w:r w:rsidR="00BB1F62" w:rsidRPr="000B7868">
        <w:rPr>
          <w:rFonts w:asciiTheme="minorHAnsi" w:hAnsiTheme="minorHAnsi" w:cstheme="minorHAnsi"/>
        </w:rPr>
        <w:t>….</w:t>
      </w:r>
    </w:p>
    <w:p w14:paraId="33C5DFBB" w14:textId="7F3DC13A" w:rsidR="00CD2F55" w:rsidRDefault="00CD2F55" w:rsidP="000C65F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D2F55">
        <w:rPr>
          <w:rFonts w:asciiTheme="minorHAnsi" w:hAnsiTheme="minorHAnsi" w:cstheme="minorHAnsi"/>
        </w:rPr>
        <w:t>mającym siedzibę w Katowicach (kod pocztowy: 40-086), przy ulicy Sokolskiej 8, NIP: 9541024666, REGON: 272854582, wpisanym do Krajowego Rejestru Sądowego przez Sąd Rejonowy Katowice-Wschód w Katowicach, pod numerem KRS 0000042922, kapitał zakładowy: 131.567.320,00 zł, kapitał wpłacony: 131.567.320,00 zł,</w:t>
      </w:r>
    </w:p>
    <w:p w14:paraId="6BFD0B43" w14:textId="1A1BB39A" w:rsidR="00015135" w:rsidRPr="00CF71DC" w:rsidRDefault="00BC3CC7" w:rsidP="000C65F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a</w:t>
      </w:r>
    </w:p>
    <w:p w14:paraId="65A5F981" w14:textId="77777777" w:rsidR="00015135" w:rsidRPr="00CF71DC" w:rsidRDefault="00BC3CC7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……………………………………………………………………………………………………………………..</w:t>
      </w:r>
    </w:p>
    <w:p w14:paraId="2EF1BABD" w14:textId="59B34A9D" w:rsidR="0096157C" w:rsidRPr="00CF71DC" w:rsidRDefault="00BC3CC7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(</w:t>
      </w:r>
      <w:r w:rsidR="00BB1F62" w:rsidRPr="00CF71DC">
        <w:rPr>
          <w:rFonts w:asciiTheme="minorHAnsi" w:hAnsiTheme="minorHAnsi" w:cstheme="minorHAnsi"/>
        </w:rPr>
        <w:t>imię i nazwisko osoby</w:t>
      </w:r>
      <w:r w:rsidRPr="0071484F">
        <w:rPr>
          <w:rFonts w:asciiTheme="minorHAnsi" w:hAnsiTheme="minorHAnsi" w:cstheme="minorHAnsi"/>
        </w:rPr>
        <w:t>),</w:t>
      </w:r>
      <w:r w:rsidR="0096157C" w:rsidRPr="00CF71DC">
        <w:rPr>
          <w:rFonts w:asciiTheme="minorHAnsi" w:hAnsiTheme="minorHAnsi" w:cstheme="minorHAnsi"/>
        </w:rPr>
        <w:t xml:space="preserve"> </w:t>
      </w:r>
      <w:r w:rsidR="00DC076E" w:rsidRPr="00CF71DC">
        <w:rPr>
          <w:rFonts w:asciiTheme="minorHAnsi" w:hAnsiTheme="minorHAnsi" w:cstheme="minorHAnsi"/>
        </w:rPr>
        <w:t>zamieszkałą/</w:t>
      </w:r>
      <w:proofErr w:type="spellStart"/>
      <w:r w:rsidR="00DC076E" w:rsidRPr="00CF71DC">
        <w:rPr>
          <w:rFonts w:asciiTheme="minorHAnsi" w:hAnsiTheme="minorHAnsi" w:cstheme="minorHAnsi"/>
        </w:rPr>
        <w:t>ym</w:t>
      </w:r>
      <w:proofErr w:type="spellEnd"/>
      <w:r w:rsidR="00DC076E" w:rsidRPr="00CF71DC">
        <w:rPr>
          <w:rFonts w:asciiTheme="minorHAnsi" w:hAnsiTheme="minorHAnsi" w:cstheme="minorHAnsi"/>
        </w:rPr>
        <w:t xml:space="preserve"> pod adresem ……………………………………..</w:t>
      </w:r>
    </w:p>
    <w:p w14:paraId="04F6183D" w14:textId="0A95B55D" w:rsidR="0096157C" w:rsidRPr="00CF71DC" w:rsidRDefault="0096157C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PESEL……………………………………………….</w:t>
      </w:r>
    </w:p>
    <w:p w14:paraId="2B61C6EC" w14:textId="4E4256BB" w:rsidR="00015135" w:rsidRPr="00CF71DC" w:rsidRDefault="00BB1F62" w:rsidP="000C65FA">
      <w:pPr>
        <w:spacing w:after="24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</w:t>
      </w:r>
      <w:r w:rsidR="0014112E" w:rsidRPr="00CF71DC">
        <w:rPr>
          <w:rFonts w:asciiTheme="minorHAnsi" w:hAnsiTheme="minorHAnsi" w:cstheme="minorHAnsi"/>
        </w:rPr>
        <w:t>ą/-</w:t>
      </w:r>
      <w:proofErr w:type="spellStart"/>
      <w:r w:rsidRPr="00CF71DC">
        <w:rPr>
          <w:rFonts w:asciiTheme="minorHAnsi" w:hAnsiTheme="minorHAnsi" w:cstheme="minorHAnsi"/>
        </w:rPr>
        <w:t>ym</w:t>
      </w:r>
      <w:proofErr w:type="spellEnd"/>
      <w:r w:rsidRPr="00CF71DC">
        <w:rPr>
          <w:rFonts w:asciiTheme="minorHAnsi" w:hAnsiTheme="minorHAnsi" w:cstheme="minorHAnsi"/>
        </w:rPr>
        <w:t xml:space="preserve"> dalej „</w:t>
      </w:r>
      <w:r w:rsidR="00BC40C0" w:rsidRPr="00CF71DC">
        <w:rPr>
          <w:rFonts w:asciiTheme="minorHAnsi" w:hAnsiTheme="minorHAnsi" w:cstheme="minorHAnsi"/>
        </w:rPr>
        <w:t>osobą korzystającą z usługi</w:t>
      </w:r>
      <w:r w:rsidR="00BC3CC7" w:rsidRPr="00CF71DC">
        <w:rPr>
          <w:rFonts w:asciiTheme="minorHAnsi" w:hAnsiTheme="minorHAnsi" w:cstheme="minorHAnsi"/>
        </w:rPr>
        <w:t>”</w:t>
      </w:r>
      <w:r w:rsidR="00AD514F">
        <w:rPr>
          <w:rFonts w:asciiTheme="minorHAnsi" w:hAnsiTheme="minorHAnsi" w:cstheme="minorHAnsi"/>
        </w:rPr>
        <w:t>,</w:t>
      </w:r>
    </w:p>
    <w:p w14:paraId="61190547" w14:textId="62061AC6" w:rsidR="002F6C84" w:rsidRPr="00CF71DC" w:rsidRDefault="00BC40C0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zwanymi dalej „</w:t>
      </w:r>
      <w:r w:rsidR="00AD514F" w:rsidRPr="00CF71DC">
        <w:rPr>
          <w:rFonts w:asciiTheme="minorHAnsi" w:hAnsiTheme="minorHAnsi" w:cstheme="minorHAnsi"/>
        </w:rPr>
        <w:t xml:space="preserve">Stronami </w:t>
      </w:r>
      <w:r w:rsidRPr="00CF71DC">
        <w:rPr>
          <w:rFonts w:asciiTheme="minorHAnsi" w:hAnsiTheme="minorHAnsi" w:cstheme="minorHAnsi"/>
        </w:rPr>
        <w:t>u</w:t>
      </w:r>
      <w:r w:rsidR="00BC3CC7" w:rsidRPr="00CF71DC">
        <w:rPr>
          <w:rFonts w:asciiTheme="minorHAnsi" w:hAnsiTheme="minorHAnsi" w:cstheme="minorHAnsi"/>
        </w:rPr>
        <w:t>mowy”.</w:t>
      </w:r>
    </w:p>
    <w:p w14:paraId="7B5EFB83" w14:textId="77777777" w:rsidR="002F6C84" w:rsidRPr="00CF71DC" w:rsidRDefault="002F6C84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br w:type="page"/>
      </w:r>
    </w:p>
    <w:p w14:paraId="62714D6A" w14:textId="229C27A3" w:rsidR="00015135" w:rsidRPr="00CF71DC" w:rsidRDefault="00BC40C0" w:rsidP="000C65F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Strony u</w:t>
      </w:r>
      <w:r w:rsidR="00BC3CC7" w:rsidRPr="00CF71DC">
        <w:rPr>
          <w:rFonts w:asciiTheme="minorHAnsi" w:hAnsiTheme="minorHAnsi" w:cstheme="minorHAnsi"/>
        </w:rPr>
        <w:t>mowy zgodnie postanawiają, co następuje:</w:t>
      </w:r>
    </w:p>
    <w:p w14:paraId="386615EF" w14:textId="77777777" w:rsidR="00712199" w:rsidRPr="00CF71DC" w:rsidRDefault="00712199" w:rsidP="000C65F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FB3C815" w14:textId="2FC87610" w:rsidR="00015135" w:rsidRPr="00CF71DC" w:rsidRDefault="00BC3CC7" w:rsidP="00CC3D4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1.</w:t>
      </w:r>
    </w:p>
    <w:p w14:paraId="31FB0D6B" w14:textId="6D9CA78D" w:rsidR="00015135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Definicje</w:t>
      </w:r>
    </w:p>
    <w:p w14:paraId="5A4AB6F4" w14:textId="1F3E0BC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Administrator Bazy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38A76BFE" w14:textId="2A568FB6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Baza usług rozwojowych (BUR)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internetowy rejestr Usług rozwojowych prowadzony w formie systemu teleinformatycznego przez Administratora BUR. BUR w szczególności umożliwia prowadzenie, na podstawie art. 6aa ust. 1 ustawy z dnia 9 listopada 2000 r. o utworzeniu Polskiej Agencji Rozwoju Przedsiębiorczości (Dz.U. z 2023 r. poz. 462 z </w:t>
      </w:r>
      <w:proofErr w:type="spellStart"/>
      <w:r w:rsidRPr="00CF71DC">
        <w:rPr>
          <w:rFonts w:asciiTheme="minorHAnsi" w:hAnsiTheme="minorHAnsi" w:cstheme="minorHAnsi"/>
          <w:sz w:val="22"/>
          <w:szCs w:val="22"/>
          <w:lang w:eastAsia="pl-PL"/>
        </w:rPr>
        <w:t>późn</w:t>
      </w:r>
      <w:proofErr w:type="spellEnd"/>
      <w:r w:rsidRPr="00CF71DC">
        <w:rPr>
          <w:rFonts w:asciiTheme="minorHAnsi" w:hAnsiTheme="minorHAnsi" w:cstheme="minorHAnsi"/>
          <w:sz w:val="22"/>
          <w:szCs w:val="22"/>
          <w:lang w:eastAsia="pl-PL"/>
        </w:rPr>
        <w:t>. zm.) rejestru podmiotów zapewniających należyte świadczenie usług rozwojowych, współfinansowanych ze środków publicznych</w:t>
      </w:r>
      <w:r w:rsidRPr="00CF71DC">
        <w:rPr>
          <w:rStyle w:val="Odwoanieprzypisudolnego"/>
          <w:rFonts w:asciiTheme="minorHAnsi" w:hAnsiTheme="minorHAnsi" w:cstheme="minorHAnsi"/>
          <w:sz w:val="22"/>
          <w:szCs w:val="22"/>
          <w:lang w:eastAsia="pl-PL"/>
        </w:rPr>
        <w:footnoteReference w:id="3"/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. Szczegółowe zasady funkcjonowania BUR określa rozporządzenie Ministra Funduszy i Polityki Regionalnej z dnia 28 lipca 2023 r. w sprawie rejestru podmiotów świadczących usługi rozwojowe (Dz.U. poz. 1686). BUR przeznaczona jest dla instytucji/przedsiębiorców, ich pracowników oraz pozostałych osób fizycznych. BUR realizuje w</w:t>
      </w:r>
      <w:r w:rsidR="002F6C84"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szczególności obsługę następujących procesów:</w:t>
      </w:r>
    </w:p>
    <w:p w14:paraId="09E6BCC1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publikację ofert Usług rozwojowych świadczonych przez Dostawców usług wpisanych do BUR;</w:t>
      </w:r>
    </w:p>
    <w:p w14:paraId="73E3E48B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dokonywanie zapisów na poszczególne Usługi rozwojowe przez użytkowników (bez możliwości realizacji płatności z poziomu BUR); </w:t>
      </w:r>
    </w:p>
    <w:p w14:paraId="08C39DB0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zamieszczanie ogłoszeń o zapotrzebowaniu na Usługi rozwojowe; </w:t>
      </w:r>
    </w:p>
    <w:p w14:paraId="53851FB6" w14:textId="55D3F85B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dokonywanie oceny Usług rozwojowych zgodnie z Systemem oceny usług rozwojowych;</w:t>
      </w:r>
    </w:p>
    <w:p w14:paraId="351E5A7E" w14:textId="77777777" w:rsidR="008104DB" w:rsidRPr="00CF71DC" w:rsidRDefault="008104DB" w:rsidP="00317F02">
      <w:pPr>
        <w:pStyle w:val="Akapitzlist"/>
        <w:numPr>
          <w:ilvl w:val="0"/>
          <w:numId w:val="21"/>
        </w:numPr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zapoznanie się z wynikiem ocen Usług rozwojowych dokonanych przez innych użytkowników usług.</w:t>
      </w:r>
    </w:p>
    <w:p w14:paraId="6882514A" w14:textId="77777777" w:rsidR="008104DB" w:rsidRPr="00CF71DC" w:rsidRDefault="008104DB" w:rsidP="000C65FA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039A2B65" w14:textId="77777777" w:rsidR="005C0FFF" w:rsidRPr="005C0FFF" w:rsidRDefault="005C0FFF" w:rsidP="005C0FFF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C0FFF">
        <w:rPr>
          <w:rFonts w:asciiTheme="minorHAnsi" w:hAnsiTheme="minorHAnsi" w:cstheme="minorHAnsi"/>
          <w:b/>
        </w:rPr>
        <w:t>Biuro obsługi klienta (BOK)</w:t>
      </w:r>
      <w:r w:rsidRPr="005C0FFF">
        <w:rPr>
          <w:rFonts w:asciiTheme="minorHAnsi" w:hAnsiTheme="minorHAnsi" w:cstheme="minorHAnsi"/>
        </w:rPr>
        <w:t xml:space="preserve"> – miejsce, w którym jest prowadzona obsługa osób zainteresowanych uczestnictwem w projekcie, osób uczestniczących w projekcie oraz osób korzystających z usługi.</w:t>
      </w:r>
    </w:p>
    <w:p w14:paraId="34542B79" w14:textId="77777777" w:rsidR="008104DB" w:rsidRPr="00CF71DC" w:rsidRDefault="008104DB" w:rsidP="000C65F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Certyfikowanie</w:t>
      </w:r>
      <w:r w:rsidRPr="00CF71DC">
        <w:rPr>
          <w:rFonts w:asciiTheme="minorHAnsi" w:hAnsiTheme="minorHAnsi" w:cstheme="minorHAnsi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4"/>
      </w:r>
      <w:r w:rsidRPr="00CF71DC">
        <w:rPr>
          <w:rFonts w:asciiTheme="minorHAnsi" w:hAnsiTheme="minorHAnsi" w:cstheme="minorHAnsi"/>
        </w:rPr>
        <w:t>.</w:t>
      </w:r>
    </w:p>
    <w:p w14:paraId="6CF1D49A" w14:textId="4D7C790D" w:rsidR="004F2266" w:rsidRPr="004F2266" w:rsidRDefault="004F2266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4F2266">
        <w:rPr>
          <w:rFonts w:asciiTheme="minorHAnsi" w:hAnsiTheme="minorHAnsi" w:cstheme="minorHAnsi"/>
          <w:b/>
          <w:bCs/>
        </w:rPr>
        <w:t>Deklaracja wyboru usług rozwojowych</w:t>
      </w:r>
      <w:r w:rsidRPr="000C65FA">
        <w:rPr>
          <w:rFonts w:asciiTheme="minorHAnsi" w:hAnsiTheme="minorHAnsi"/>
        </w:rPr>
        <w:t xml:space="preserve"> </w:t>
      </w:r>
      <w:r w:rsidRPr="004F2266">
        <w:rPr>
          <w:rFonts w:asciiTheme="minorHAnsi" w:hAnsiTheme="minorHAnsi" w:cstheme="minorHAnsi"/>
          <w:lang w:eastAsia="pl-PL"/>
        </w:rPr>
        <w:t>– dokument składany bezpośrednio do Operatora, w treści którego osoba uczestnicząca w projekcie (ścieżka I) lub osoba wstępnie zakwalifikowana do projektu (ścieżka II) wskazuje wybrane przez siebie usługi rozwojowe. Wzór dokumentu stanowi załącznik nr 3 do Regulaminu naboru do projektu.</w:t>
      </w:r>
    </w:p>
    <w:p w14:paraId="0689E092" w14:textId="49BA7DA5" w:rsidR="009D775A" w:rsidRPr="000C65FA" w:rsidRDefault="009D775A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/>
        </w:rPr>
      </w:pPr>
      <w:r w:rsidRPr="00CF71DC">
        <w:rPr>
          <w:rFonts w:asciiTheme="minorHAnsi" w:hAnsiTheme="minorHAnsi" w:cstheme="minorHAnsi"/>
          <w:b/>
          <w:bCs/>
        </w:rPr>
        <w:t>Depozyt pieniężny</w:t>
      </w:r>
      <w:r w:rsidRPr="000C65FA">
        <w:rPr>
          <w:rFonts w:asciiTheme="minorHAnsi" w:hAnsiTheme="minorHAnsi"/>
        </w:rPr>
        <w:t xml:space="preserve"> – </w:t>
      </w:r>
      <w:r w:rsidRPr="00CF71DC">
        <w:rPr>
          <w:rFonts w:asciiTheme="minorHAnsi" w:hAnsiTheme="minorHAnsi" w:cstheme="minorHAnsi"/>
        </w:rPr>
        <w:t xml:space="preserve">wkład własny zdeponowany przez osobę </w:t>
      </w:r>
      <w:bookmarkStart w:id="1" w:name="_Hlk191137661"/>
      <w:r w:rsidR="00C15B43">
        <w:rPr>
          <w:rFonts w:asciiTheme="minorHAnsi" w:hAnsiTheme="minorHAnsi" w:cstheme="minorHAnsi"/>
        </w:rPr>
        <w:t>korzystającą z usługi</w:t>
      </w:r>
      <w:r w:rsidR="00C15B43" w:rsidRPr="00CF71DC">
        <w:rPr>
          <w:rFonts w:asciiTheme="minorHAnsi" w:hAnsiTheme="minorHAnsi" w:cstheme="minorHAnsi"/>
        </w:rPr>
        <w:t xml:space="preserve"> </w:t>
      </w:r>
      <w:bookmarkEnd w:id="1"/>
      <w:r w:rsidRPr="00CF71DC">
        <w:rPr>
          <w:rFonts w:asciiTheme="minorHAnsi" w:hAnsiTheme="minorHAnsi" w:cstheme="minorHAnsi"/>
        </w:rPr>
        <w:t xml:space="preserve">na rachunku bankowym Operatora. Depozyt nie stanowi własności Operatora, nie będzie przedmiotem obrotu w działalności gospodarczej prowadzonej przez Operatora ani jego wynagrodzeniem za świadczone usługi. Operator nie ma prawa nim rozporządzać, za wyjątkiem transferu na rzecz dostawcy usługi lub zwrotu na rachunek bankowy osoby </w:t>
      </w:r>
      <w:r w:rsidR="00C15B43">
        <w:rPr>
          <w:rFonts w:asciiTheme="minorHAnsi" w:hAnsiTheme="minorHAnsi" w:cstheme="minorHAnsi"/>
        </w:rPr>
        <w:t>korzystającej z usługi</w:t>
      </w:r>
      <w:r w:rsidR="00CF33A6">
        <w:rPr>
          <w:rFonts w:asciiTheme="minorHAnsi" w:hAnsiTheme="minorHAnsi" w:cstheme="minorHAnsi"/>
        </w:rPr>
        <w:t>,</w:t>
      </w:r>
      <w:r w:rsidR="00C15B43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 przypadku ich niewykorzystania. Z</w:t>
      </w:r>
      <w:r w:rsidR="00EB3F90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tytułu przyjęcia depozytu Operator nie otrzymuje jakiegokolwiek przychodu, w tym w postaci odsetek od zdeponowanych środków pieniężnych.</w:t>
      </w:r>
    </w:p>
    <w:p w14:paraId="4AD1495A" w14:textId="7E2C4DD4" w:rsidR="008104DB" w:rsidRPr="00CF71DC" w:rsidRDefault="008104DB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Dostawca usługi</w:t>
      </w:r>
      <w:r w:rsidRPr="000C65FA">
        <w:rPr>
          <w:rFonts w:asciiTheme="minorHAnsi" w:hAnsiTheme="minorHAnsi"/>
        </w:rPr>
        <w:t xml:space="preserve"> </w:t>
      </w:r>
      <w:r w:rsidRPr="00CF71DC">
        <w:rPr>
          <w:rFonts w:asciiTheme="minorHAnsi" w:hAnsiTheme="minorHAnsi" w:cstheme="minorHAnsi"/>
          <w:bCs/>
        </w:rPr>
        <w:t xml:space="preserve">– podmiot świadczący Usługi rozwojowe, </w:t>
      </w:r>
      <w:r w:rsidRPr="00CF71DC">
        <w:rPr>
          <w:rFonts w:asciiTheme="minorHAnsi" w:hAnsiTheme="minorHAnsi" w:cstheme="minorHAnsi"/>
        </w:rPr>
        <w:t xml:space="preserve">przedsiębiorca lub instytucja, prowadzący aktywną działalność, który świadczy </w:t>
      </w:r>
      <w:r w:rsidR="005724CB">
        <w:rPr>
          <w:rFonts w:asciiTheme="minorHAnsi" w:hAnsiTheme="minorHAnsi" w:cstheme="minorHAnsi"/>
        </w:rPr>
        <w:t>u</w:t>
      </w:r>
      <w:r w:rsidRPr="00CF71DC">
        <w:rPr>
          <w:rFonts w:asciiTheme="minorHAnsi" w:hAnsiTheme="minorHAnsi" w:cstheme="minorHAnsi"/>
        </w:rPr>
        <w:t>sługi rozwojowe i dokonuje rejestracji 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BUR za pomocą Karty Dostawcy Usług, w trybie określonym w regulaminie BUR.</w:t>
      </w:r>
    </w:p>
    <w:p w14:paraId="59F7DC95" w14:textId="7777777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lastRenderedPageBreak/>
        <w:t>Dzień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oznacza dzień </w:t>
      </w:r>
      <w:r w:rsidRPr="00CF71DC">
        <w:rPr>
          <w:rFonts w:asciiTheme="minorHAnsi" w:hAnsiTheme="minorHAnsi" w:cstheme="minorHAnsi"/>
          <w:bCs/>
          <w:sz w:val="22"/>
          <w:szCs w:val="22"/>
        </w:rPr>
        <w:t>r</w:t>
      </w:r>
      <w:r w:rsidRPr="00CF71DC">
        <w:rPr>
          <w:rFonts w:asciiTheme="minorHAnsi" w:hAnsiTheme="minorHAnsi" w:cstheme="minorHAnsi"/>
          <w:sz w:val="22"/>
          <w:szCs w:val="22"/>
        </w:rPr>
        <w:t>oboczy. Za dzień roboczy uważany jest każdy dzień od poniedziałku do piątku, z wyłączeniem dni ustawowo wolnych od pracy przypadających w tym okresie.</w:t>
      </w:r>
    </w:p>
    <w:p w14:paraId="4FAA03E1" w14:textId="40DC04C9" w:rsidR="002346EA" w:rsidRPr="002346EA" w:rsidRDefault="002346EA" w:rsidP="002346E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346EA">
        <w:rPr>
          <w:rFonts w:asciiTheme="minorHAnsi" w:hAnsiTheme="minorHAnsi" w:cstheme="minorHAnsi"/>
          <w:b/>
          <w:sz w:val="22"/>
          <w:szCs w:val="22"/>
        </w:rPr>
        <w:t>Formy wsparcia</w:t>
      </w:r>
      <w:r w:rsidRPr="002346E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2346E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2346EA">
        <w:rPr>
          <w:rFonts w:asciiTheme="minorHAnsi" w:hAnsiTheme="minorHAnsi" w:cstheme="minorHAnsi"/>
          <w:sz w:val="22"/>
          <w:szCs w:val="22"/>
        </w:rPr>
        <w:t>projekcie</w:t>
      </w:r>
      <w:bookmarkStart w:id="2" w:name="_Hlk189682148"/>
      <w:r w:rsidRPr="002346EA">
        <w:rPr>
          <w:rFonts w:asciiTheme="minorHAnsi" w:hAnsiTheme="minorHAnsi" w:cstheme="minorHAnsi"/>
          <w:sz w:val="22"/>
          <w:szCs w:val="22"/>
        </w:rPr>
        <w:t>/osoby korzystającej z usługi</w:t>
      </w:r>
      <w:bookmarkEnd w:id="2"/>
      <w:r w:rsidRPr="002346EA">
        <w:rPr>
          <w:rFonts w:asciiTheme="minorHAnsi" w:hAnsiTheme="minorHAnsi" w:cstheme="minorHAnsi"/>
          <w:sz w:val="22"/>
          <w:szCs w:val="22"/>
        </w:rPr>
        <w:t>.</w:t>
      </w:r>
    </w:p>
    <w:p w14:paraId="376E6FDD" w14:textId="7777777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ID wsparcia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unikatowy numer wsparcia przydzielany do umowy wsparcia przez Administratora regionalnego BUR.</w:t>
      </w:r>
    </w:p>
    <w:p w14:paraId="68B78345" w14:textId="77777777" w:rsidR="008104DB" w:rsidRPr="00CF71DC" w:rsidRDefault="008104DB" w:rsidP="000C65FA">
      <w:pPr>
        <w:pStyle w:val="Akapitzlist2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IP FESL-WUP</w:t>
      </w:r>
      <w:r w:rsidRPr="00CF71DC">
        <w:rPr>
          <w:rFonts w:asciiTheme="minorHAnsi" w:hAnsiTheme="minorHAnsi" w:cstheme="minorHAnsi"/>
        </w:rPr>
        <w:t xml:space="preserve"> – Instytucja pośrednicząca programu Fundusze Europejskie dla Śląskiego 2021-2027 – Wojewódzki Urząd Pracy w Katowicach.</w:t>
      </w:r>
    </w:p>
    <w:p w14:paraId="104AEAD5" w14:textId="1272EF12" w:rsidR="00FF0211" w:rsidRDefault="008104DB" w:rsidP="000C65F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  <w:bCs/>
        </w:rPr>
        <w:t>Karta usługi</w:t>
      </w:r>
      <w:r w:rsidRPr="00CF71DC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4BE0B911" w14:textId="2EE13214" w:rsidR="008104DB" w:rsidRPr="00FF0211" w:rsidRDefault="008104DB" w:rsidP="000C65FA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FF0211">
        <w:rPr>
          <w:rFonts w:asciiTheme="minorHAnsi" w:hAnsiTheme="minorHAnsi" w:cstheme="minorHAnsi"/>
          <w:b/>
        </w:rPr>
        <w:t>Kwalifikacja</w:t>
      </w:r>
      <w:r w:rsidRPr="00FF0211">
        <w:rPr>
          <w:rFonts w:asciiTheme="minorHAnsi" w:hAnsiTheme="minorHAnsi" w:cstheme="minorHAnsi"/>
        </w:rPr>
        <w:t xml:space="preserve"> – zestaw efektów uczenia się w zakresie wiedzy, umiejętności oraz kompetencji społecznych, nabytych w edukacji formalnej, edukacji </w:t>
      </w:r>
      <w:proofErr w:type="spellStart"/>
      <w:r w:rsidRPr="00FF0211">
        <w:rPr>
          <w:rFonts w:asciiTheme="minorHAnsi" w:hAnsiTheme="minorHAnsi" w:cstheme="minorHAnsi"/>
        </w:rPr>
        <w:t>pozaformalnej</w:t>
      </w:r>
      <w:proofErr w:type="spellEnd"/>
      <w:r w:rsidRPr="00FF0211">
        <w:rPr>
          <w:rFonts w:asciiTheme="minorHAnsi" w:hAnsiTheme="minorHAnsi" w:cstheme="minorHAnsi"/>
        </w:rPr>
        <w:t xml:space="preserve"> lub poprzez uczenie się nieformalne, zgodnych z ustalonymi dla danej kwalifikacji wymaganiami, których osiągnięcie zostało sprawdzone w walidacji oraz formalnie potwierdzone przez uprawniony podmiot certyfikujący</w:t>
      </w:r>
      <w:r w:rsidRPr="00CF71DC">
        <w:rPr>
          <w:rStyle w:val="Odwoanieprzypisudolnego"/>
          <w:rFonts w:asciiTheme="minorHAnsi" w:hAnsiTheme="minorHAnsi" w:cstheme="minorHAnsi"/>
        </w:rPr>
        <w:footnoteReference w:id="5"/>
      </w:r>
      <w:r w:rsidRPr="00FF0211">
        <w:rPr>
          <w:rFonts w:asciiTheme="minorHAnsi" w:hAnsiTheme="minorHAnsi" w:cstheme="minorHAnsi"/>
        </w:rPr>
        <w:t>.</w:t>
      </w:r>
    </w:p>
    <w:p w14:paraId="5B9E3CBA" w14:textId="699345A3" w:rsidR="00E76603" w:rsidRPr="005B12A1" w:rsidRDefault="00E76603" w:rsidP="00E76603">
      <w:pPr>
        <w:pStyle w:val="Akapitzlist6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</w:t>
      </w:r>
      <w:r>
        <w:rPr>
          <w:rFonts w:asciiTheme="minorHAnsi" w:hAnsiTheme="minorHAnsi" w:cstheme="minorHAnsi"/>
        </w:rPr>
        <w:t> </w:t>
      </w:r>
      <w:r w:rsidRPr="005B12A1">
        <w:rPr>
          <w:rFonts w:asciiTheme="minorHAnsi" w:hAnsiTheme="minorHAnsi" w:cstheme="minorHAnsi"/>
        </w:rPr>
        <w:t>projekcie/osób uczestniczących w projekcie/osób korzystających z usługi. Usługi MBOK świadczone są minimum 4 razy w miesiącu.</w:t>
      </w:r>
    </w:p>
    <w:p w14:paraId="2E9F5741" w14:textId="2BE98E93" w:rsidR="0009518A" w:rsidRPr="00CD2F55" w:rsidRDefault="0009518A" w:rsidP="00CD2F55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039F2">
        <w:rPr>
          <w:rFonts w:asciiTheme="minorHAnsi" w:hAnsiTheme="minorHAnsi" w:cstheme="minorHAnsi"/>
          <w:b/>
          <w:bCs/>
          <w:sz w:val="22"/>
          <w:szCs w:val="22"/>
        </w:rPr>
        <w:t>Operator regionalny PSF (Operator)</w:t>
      </w:r>
      <w:r w:rsidRPr="000C65FA">
        <w:rPr>
          <w:rFonts w:asciiTheme="minorHAnsi" w:hAnsiTheme="minorHAnsi"/>
          <w:sz w:val="22"/>
        </w:rPr>
        <w:t xml:space="preserve"> – </w:t>
      </w:r>
      <w:bookmarkStart w:id="3" w:name="_Hlk178156296"/>
      <w:r w:rsidRPr="001039F2">
        <w:rPr>
          <w:rFonts w:asciiTheme="minorHAnsi" w:hAnsiTheme="minorHAnsi" w:cstheme="minorHAnsi"/>
          <w:sz w:val="22"/>
          <w:szCs w:val="22"/>
        </w:rPr>
        <w:t xml:space="preserve">podmiot 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odpowiedzialny za realizację projektu i</w:t>
      </w:r>
      <w:r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dystrybucję wsparcia na rzecz osób uczestniczących w projekcie</w:t>
      </w:r>
      <w:r w:rsidR="00413800" w:rsidRPr="00413800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, w</w:t>
      </w:r>
      <w:r w:rsidR="00413800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Pr="001039F2">
        <w:rPr>
          <w:rFonts w:asciiTheme="minorHAnsi" w:hAnsiTheme="minorHAnsi" w:cstheme="minorHAnsi"/>
          <w:sz w:val="22"/>
          <w:szCs w:val="22"/>
          <w:lang w:eastAsia="pl-PL"/>
        </w:rPr>
        <w:t>tym w szczególności za rekrutację tych osób do projektu oraz za zawieranie z nimi umów uczestnictwa, umów wsparcia oraz rozliczanie wsparcia.</w:t>
      </w:r>
      <w:r w:rsidRPr="002674F4">
        <w:rPr>
          <w:rFonts w:asciiTheme="minorHAnsi" w:hAnsiTheme="minorHAnsi" w:cstheme="minorHAnsi"/>
          <w:sz w:val="22"/>
          <w:szCs w:val="22"/>
        </w:rPr>
        <w:t xml:space="preserve"> Operatorem w projekcie pn.</w:t>
      </w:r>
      <w:r w:rsidR="00DE59E1">
        <w:rPr>
          <w:rFonts w:asciiTheme="minorHAnsi" w:hAnsiTheme="minorHAnsi" w:cstheme="minorHAnsi"/>
          <w:sz w:val="22"/>
          <w:szCs w:val="22"/>
        </w:rPr>
        <w:t> </w:t>
      </w:r>
      <w:r w:rsidR="00CD2F55">
        <w:rPr>
          <w:rFonts w:asciiTheme="minorHAnsi" w:hAnsiTheme="minorHAnsi" w:cstheme="minorHAnsi"/>
          <w:sz w:val="22"/>
          <w:szCs w:val="22"/>
        </w:rPr>
        <w:t xml:space="preserve">. </w:t>
      </w:r>
      <w:r w:rsidR="00CD2F55" w:rsidRPr="007C14BE">
        <w:rPr>
          <w:rFonts w:asciiTheme="minorHAnsi" w:hAnsiTheme="minorHAnsi" w:cstheme="minorHAnsi"/>
          <w:sz w:val="22"/>
          <w:szCs w:val="22"/>
        </w:rPr>
        <w:t>„Rozwój kompetencji poprzez usługi rozwojowe”</w:t>
      </w:r>
      <w:r w:rsidR="00CD2F55">
        <w:rPr>
          <w:rFonts w:asciiTheme="minorHAnsi" w:hAnsiTheme="minorHAnsi" w:cstheme="minorHAnsi"/>
          <w:sz w:val="22"/>
          <w:szCs w:val="22"/>
        </w:rPr>
        <w:t xml:space="preserve"> jest Fundusz Górnośląski S.A.</w:t>
      </w:r>
    </w:p>
    <w:bookmarkEnd w:id="3"/>
    <w:p w14:paraId="1229D8FC" w14:textId="7777777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Osoba korzystająca z usługi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osoba fizyczna, która podpisała umowę wsparcia.</w:t>
      </w:r>
    </w:p>
    <w:p w14:paraId="6A76038D" w14:textId="3AD34036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9D792C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projekcie.</w:t>
      </w:r>
    </w:p>
    <w:p w14:paraId="33757914" w14:textId="2F976587" w:rsidR="005F525B" w:rsidRDefault="005F525B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4" w:name="_Hlk186992015"/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  <w:bookmarkEnd w:id="4"/>
    </w:p>
    <w:p w14:paraId="5E1ECA60" w14:textId="6185B172" w:rsidR="00251588" w:rsidRPr="00251588" w:rsidRDefault="00251588" w:rsidP="00251588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89684109"/>
      <w:r w:rsidRPr="00251588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251588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  <w:bookmarkEnd w:id="5"/>
    </w:p>
    <w:p w14:paraId="27218183" w14:textId="7B5789F5" w:rsidR="00553324" w:rsidRDefault="00553324" w:rsidP="003D4170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716D58" w:rsidRPr="00716D58">
        <w:rPr>
          <w:rFonts w:asciiTheme="minorHAnsi" w:hAnsiTheme="minorHAnsi" w:cstheme="minorHAnsi"/>
          <w:sz w:val="22"/>
          <w:szCs w:val="22"/>
          <w:lang w:eastAsia="pl-PL"/>
        </w:rPr>
        <w:t>/osób korzystających z usługi</w:t>
      </w:r>
      <w:r w:rsidRPr="00716D58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ączy z </w:t>
      </w:r>
      <w:r w:rsidR="00716D58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6FEF7D73" w14:textId="0DEBB8E9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Podmiotowy system finansowania (PSF)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 ramach programu Fundusze Europejskie dla Śląskiego 2021-2027.</w:t>
      </w:r>
    </w:p>
    <w:p w14:paraId="56B9B507" w14:textId="53233291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6" w:name="_Hlk178156378"/>
      <w:r w:rsidRPr="00CF71DC">
        <w:rPr>
          <w:rFonts w:asciiTheme="minorHAnsi" w:hAnsiTheme="minorHAnsi" w:cstheme="minorHAnsi"/>
          <w:sz w:val="22"/>
          <w:szCs w:val="22"/>
        </w:rPr>
        <w:t>przedsięwzięcie, o którym mowa w art. 2 pkt 22 ustawy z dnia 28 kwietnia 2022 r. o</w:t>
      </w:r>
      <w:r w:rsidR="009D792C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zasadach realizacji zadań finansowanych ze środków europejskich w perspektywie finansowej 2021</w:t>
      </w:r>
      <w:r w:rsidR="009D792C">
        <w:rPr>
          <w:rFonts w:asciiTheme="minorHAnsi" w:hAnsiTheme="minorHAnsi" w:cstheme="minorHAnsi"/>
          <w:sz w:val="22"/>
          <w:szCs w:val="22"/>
        </w:rPr>
        <w:t>-</w:t>
      </w:r>
      <w:r w:rsidRPr="00CF71DC">
        <w:rPr>
          <w:rFonts w:asciiTheme="minorHAnsi" w:hAnsiTheme="minorHAnsi" w:cstheme="minorHAnsi"/>
          <w:sz w:val="22"/>
          <w:szCs w:val="22"/>
        </w:rPr>
        <w:t xml:space="preserve">2027 (Dz.U. z 2022 r., poz. 1079), realizowane w ramach PSF, pn. </w:t>
      </w:r>
      <w:bookmarkEnd w:id="6"/>
      <w:r w:rsidR="00CD2F55" w:rsidRPr="007C14BE">
        <w:rPr>
          <w:rFonts w:asciiTheme="minorHAnsi" w:hAnsiTheme="minorHAnsi" w:cstheme="minorHAnsi"/>
          <w:sz w:val="22"/>
          <w:szCs w:val="22"/>
        </w:rPr>
        <w:t xml:space="preserve">„Rozwój kompetencji poprzez usługi rozwojowe” </w:t>
      </w:r>
      <w:r w:rsidR="00CD2F55" w:rsidRPr="00CF71DC">
        <w:rPr>
          <w:rFonts w:asciiTheme="minorHAnsi" w:hAnsiTheme="minorHAnsi" w:cstheme="minorHAnsi"/>
          <w:sz w:val="22"/>
          <w:szCs w:val="22"/>
        </w:rPr>
        <w:t xml:space="preserve">o nr </w:t>
      </w:r>
      <w:r w:rsidR="00CD2F55" w:rsidRPr="007C14BE">
        <w:rPr>
          <w:rFonts w:asciiTheme="minorHAnsi" w:hAnsiTheme="minorHAnsi" w:cstheme="minorHAnsi"/>
          <w:sz w:val="22"/>
          <w:szCs w:val="22"/>
        </w:rPr>
        <w:t>FESL.06.06-IP.02-07G3/23-00</w:t>
      </w:r>
      <w:r w:rsidR="00CD2F55">
        <w:rPr>
          <w:rFonts w:asciiTheme="minorHAnsi" w:hAnsiTheme="minorHAnsi" w:cstheme="minorHAnsi"/>
          <w:sz w:val="22"/>
          <w:szCs w:val="22"/>
        </w:rPr>
        <w:t>,</w:t>
      </w:r>
      <w:r w:rsidR="00CD2F55" w:rsidRPr="00CF71DC">
        <w:rPr>
          <w:rFonts w:asciiTheme="minorHAnsi" w:hAnsiTheme="minorHAnsi" w:cstheme="minorHAnsi"/>
          <w:sz w:val="22"/>
          <w:szCs w:val="22"/>
        </w:rPr>
        <w:t xml:space="preserve"> w okresie od</w:t>
      </w:r>
      <w:r w:rsidR="00CD2F55">
        <w:rPr>
          <w:rFonts w:asciiTheme="minorHAnsi" w:hAnsiTheme="minorHAnsi" w:cstheme="minorHAnsi"/>
          <w:sz w:val="22"/>
          <w:szCs w:val="22"/>
        </w:rPr>
        <w:t xml:space="preserve"> 01.07.2024r.</w:t>
      </w:r>
      <w:r w:rsidR="00CD2F5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CD2F55">
        <w:rPr>
          <w:rFonts w:asciiTheme="minorHAnsi" w:hAnsiTheme="minorHAnsi" w:cstheme="minorHAnsi"/>
          <w:sz w:val="22"/>
          <w:szCs w:val="22"/>
        </w:rPr>
        <w:br/>
      </w:r>
      <w:r w:rsidR="00CD2F55" w:rsidRPr="00CF71DC">
        <w:rPr>
          <w:rFonts w:asciiTheme="minorHAnsi" w:hAnsiTheme="minorHAnsi" w:cstheme="minorHAnsi"/>
          <w:sz w:val="22"/>
          <w:szCs w:val="22"/>
        </w:rPr>
        <w:t xml:space="preserve">do </w:t>
      </w:r>
      <w:r w:rsidR="00CD2F55">
        <w:rPr>
          <w:rFonts w:asciiTheme="minorHAnsi" w:hAnsiTheme="minorHAnsi" w:cstheme="minorHAnsi"/>
          <w:sz w:val="22"/>
          <w:szCs w:val="22"/>
        </w:rPr>
        <w:t xml:space="preserve">31.12.2026r. </w:t>
      </w:r>
      <w:r w:rsidR="00CD2F55" w:rsidRPr="00CF71DC">
        <w:rPr>
          <w:rFonts w:asciiTheme="minorHAnsi" w:hAnsiTheme="minorHAnsi" w:cstheme="minorHAnsi"/>
          <w:sz w:val="22"/>
          <w:szCs w:val="22"/>
        </w:rPr>
        <w:t xml:space="preserve">przez </w:t>
      </w:r>
      <w:r w:rsidR="00CD2F55">
        <w:rPr>
          <w:rFonts w:asciiTheme="minorHAnsi" w:hAnsiTheme="minorHAnsi" w:cstheme="minorHAnsi"/>
          <w:sz w:val="22"/>
          <w:szCs w:val="22"/>
        </w:rPr>
        <w:t>Fundusz Górnośląski S.A.</w:t>
      </w:r>
      <w:r w:rsidR="00CD2F55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CF71DC">
        <w:rPr>
          <w:rFonts w:asciiTheme="minorHAnsi" w:hAnsiTheme="minorHAnsi" w:cstheme="minorHAnsi"/>
          <w:sz w:val="22"/>
          <w:szCs w:val="22"/>
        </w:rPr>
        <w:t xml:space="preserve"> w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ramach programu Fundusze Europejskie dla Śląskiego 2021-2027, priorytetu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28082B">
        <w:rPr>
          <w:rFonts w:asciiTheme="minorHAnsi" w:hAnsiTheme="minorHAnsi" w:cstheme="minorHAnsi"/>
          <w:sz w:val="22"/>
          <w:szCs w:val="22"/>
        </w:rPr>
        <w:t>dla edukacji</w:t>
      </w:r>
      <w:r w:rsidRPr="00CF71DC">
        <w:rPr>
          <w:rFonts w:asciiTheme="minorHAnsi" w:hAnsiTheme="minorHAnsi" w:cstheme="minorHAnsi"/>
          <w:sz w:val="22"/>
          <w:szCs w:val="22"/>
        </w:rPr>
        <w:t>, działani</w:t>
      </w:r>
      <w:r w:rsidR="009E7438" w:rsidRPr="00CF71DC">
        <w:rPr>
          <w:rFonts w:asciiTheme="minorHAnsi" w:hAnsiTheme="minorHAnsi" w:cstheme="minorHAnsi"/>
          <w:sz w:val="22"/>
          <w:szCs w:val="22"/>
        </w:rPr>
        <w:t>e</w:t>
      </w:r>
      <w:r w:rsidRPr="00CF71DC">
        <w:rPr>
          <w:rFonts w:asciiTheme="minorHAnsi" w:hAnsiTheme="minorHAnsi" w:cstheme="minorHAnsi"/>
          <w:sz w:val="22"/>
          <w:szCs w:val="22"/>
        </w:rPr>
        <w:t xml:space="preserve"> FESL.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  <w:r w:rsidR="0028082B">
        <w:rPr>
          <w:rFonts w:asciiTheme="minorHAnsi" w:hAnsiTheme="minorHAnsi" w:cstheme="minorHAnsi"/>
          <w:sz w:val="22"/>
          <w:szCs w:val="22"/>
        </w:rPr>
        <w:t>06</w:t>
      </w:r>
      <w:r w:rsidRPr="00CF71DC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28082B">
        <w:rPr>
          <w:rFonts w:asciiTheme="minorHAnsi" w:hAnsiTheme="minorHAnsi" w:cstheme="minorHAnsi"/>
          <w:sz w:val="22"/>
          <w:szCs w:val="22"/>
        </w:rPr>
        <w:t>EFS+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43E656D2" w14:textId="77777777" w:rsidR="00CD2F55" w:rsidRPr="00CF71DC" w:rsidRDefault="008104DB" w:rsidP="00CD2F55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D2F55">
        <w:rPr>
          <w:rFonts w:asciiTheme="minorHAnsi" w:hAnsiTheme="minorHAnsi" w:cstheme="minorHAnsi"/>
          <w:b/>
          <w:bCs/>
          <w:sz w:val="22"/>
          <w:szCs w:val="22"/>
        </w:rPr>
        <w:lastRenderedPageBreak/>
        <w:t>Regulamin</w:t>
      </w:r>
      <w:r w:rsidRPr="00CD2F55">
        <w:rPr>
          <w:rFonts w:asciiTheme="minorHAnsi" w:hAnsiTheme="minorHAnsi" w:cstheme="minorHAnsi"/>
          <w:sz w:val="22"/>
          <w:szCs w:val="22"/>
        </w:rPr>
        <w:t xml:space="preserve"> – </w:t>
      </w:r>
      <w:bookmarkStart w:id="7" w:name="_Hlk178156402"/>
      <w:r w:rsidRPr="00CD2F55">
        <w:rPr>
          <w:rFonts w:asciiTheme="minorHAnsi" w:hAnsiTheme="minorHAnsi" w:cstheme="minorHAnsi"/>
          <w:sz w:val="22"/>
          <w:szCs w:val="22"/>
        </w:rPr>
        <w:t xml:space="preserve">regulamin naboru do projektu pn. </w:t>
      </w:r>
      <w:bookmarkEnd w:id="7"/>
      <w:r w:rsidR="00CD2F55" w:rsidRPr="007C14BE">
        <w:rPr>
          <w:rFonts w:asciiTheme="minorHAnsi" w:hAnsiTheme="minorHAnsi" w:cstheme="minorHAnsi"/>
          <w:sz w:val="22"/>
          <w:szCs w:val="22"/>
        </w:rPr>
        <w:t xml:space="preserve">„Rozwój kompetencji poprzez usługi rozwojowe” </w:t>
      </w:r>
      <w:r w:rsidR="00CD2F55" w:rsidRPr="00CF71DC">
        <w:rPr>
          <w:rFonts w:asciiTheme="minorHAnsi" w:hAnsiTheme="minorHAnsi" w:cstheme="minorHAnsi"/>
          <w:sz w:val="22"/>
          <w:szCs w:val="22"/>
        </w:rPr>
        <w:t xml:space="preserve">nr </w:t>
      </w:r>
      <w:r w:rsidR="00CD2F55" w:rsidRPr="007C14BE">
        <w:rPr>
          <w:rFonts w:asciiTheme="minorHAnsi" w:hAnsiTheme="minorHAnsi" w:cstheme="minorHAnsi"/>
          <w:sz w:val="22"/>
          <w:szCs w:val="22"/>
        </w:rPr>
        <w:t>FESL.06.06-IP.02-07G3/23-00</w:t>
      </w:r>
      <w:r w:rsidR="00CD2F55">
        <w:rPr>
          <w:rFonts w:asciiTheme="minorHAnsi" w:hAnsiTheme="minorHAnsi" w:cstheme="minorHAnsi"/>
          <w:sz w:val="22"/>
          <w:szCs w:val="22"/>
        </w:rPr>
        <w:t>.</w:t>
      </w:r>
    </w:p>
    <w:p w14:paraId="77F09C82" w14:textId="69B0EFA4" w:rsidR="008104DB" w:rsidRPr="00CD2F55" w:rsidRDefault="008104DB" w:rsidP="00C55492">
      <w:pPr>
        <w:pStyle w:val="Akapitzlist"/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D2F55">
        <w:rPr>
          <w:rFonts w:asciiTheme="minorHAnsi" w:hAnsiTheme="minorHAnsi" w:cstheme="minorHAnsi"/>
          <w:b/>
          <w:bCs/>
          <w:sz w:val="22"/>
          <w:szCs w:val="22"/>
        </w:rPr>
        <w:t>System oceny usług rozwojowych</w:t>
      </w:r>
      <w:r w:rsidRPr="00CD2F55">
        <w:rPr>
          <w:rFonts w:asciiTheme="minorHAnsi" w:hAnsiTheme="minorHAnsi" w:cstheme="minorHAnsi"/>
          <w:sz w:val="22"/>
          <w:szCs w:val="22"/>
        </w:rPr>
        <w:t xml:space="preserve"> – </w:t>
      </w:r>
      <w:r w:rsidRPr="00CD2F55">
        <w:rPr>
          <w:rStyle w:val="Hipercze"/>
          <w:rFonts w:asciiTheme="minorHAnsi" w:hAnsiTheme="minorHAnsi" w:cstheme="minorHAnsi"/>
          <w:sz w:val="22"/>
          <w:szCs w:val="22"/>
          <w:u w:val="none"/>
        </w:rPr>
        <w:t>dokument określający zasady oceny Usług rozwojowych, dokonywanej przez użytkowników w ramach profili: użytkownika, dostawcy usług, pracodawcy, stanowiący załącznik 3 do regulaminu BUR</w:t>
      </w:r>
      <w:r w:rsidRPr="00CD2F55">
        <w:rPr>
          <w:rFonts w:asciiTheme="minorHAnsi" w:hAnsiTheme="minorHAnsi" w:cstheme="minorHAnsi"/>
          <w:sz w:val="22"/>
          <w:szCs w:val="22"/>
        </w:rPr>
        <w:t>.</w:t>
      </w:r>
    </w:p>
    <w:p w14:paraId="3C8E0A33" w14:textId="4D40A52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Umowa wsparcia</w:t>
      </w:r>
      <w:r w:rsidR="002B03C2" w:rsidRPr="000C65FA">
        <w:rPr>
          <w:rFonts w:asciiTheme="minorHAnsi" w:hAnsiTheme="minorHAnsi"/>
          <w:b/>
          <w:sz w:val="22"/>
        </w:rPr>
        <w:t xml:space="preserve"> </w:t>
      </w:r>
      <w:r w:rsidR="002B03C2" w:rsidRPr="002B03C2">
        <w:rPr>
          <w:rFonts w:asciiTheme="minorHAnsi" w:hAnsiTheme="minorHAnsi" w:cstheme="minorHAnsi"/>
          <w:b/>
          <w:sz w:val="22"/>
          <w:szCs w:val="22"/>
        </w:rPr>
        <w:t>(ścieżka wsparcia typ I)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 – umowa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o dofinansowanie ściśle określonej liczby usług rozwojowych w</w:t>
      </w:r>
      <w:r w:rsidR="00C0319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Cs/>
          <w:sz w:val="22"/>
          <w:szCs w:val="22"/>
        </w:rPr>
        <w:t>ramach PSF</w:t>
      </w:r>
      <w:r w:rsidR="007511CB">
        <w:rPr>
          <w:rFonts w:asciiTheme="minorHAnsi" w:hAnsiTheme="minorHAnsi" w:cstheme="minorHAnsi"/>
          <w:bCs/>
          <w:sz w:val="22"/>
          <w:szCs w:val="22"/>
        </w:rPr>
        <w:t>,</w:t>
      </w:r>
      <w:r w:rsidR="007511CB" w:rsidRPr="000C65FA">
        <w:rPr>
          <w:rFonts w:asciiTheme="minorHAnsi" w:hAnsiTheme="minorHAnsi"/>
          <w:sz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zawierana pomiędzy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Operatorem </w:t>
      </w:r>
      <w:r w:rsidRPr="00CF71DC">
        <w:rPr>
          <w:rFonts w:asciiTheme="minorHAnsi" w:hAnsiTheme="minorHAnsi" w:cstheme="minorHAnsi"/>
          <w:sz w:val="22"/>
          <w:szCs w:val="22"/>
        </w:rPr>
        <w:t>a osobą uczestniczącą w</w:t>
      </w:r>
      <w:r w:rsidR="00C0319D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projekcie, określająca warunki dofinansowania, realizacji i rozliczania tych usług.</w:t>
      </w:r>
    </w:p>
    <w:p w14:paraId="302A11AF" w14:textId="77777777" w:rsidR="008104DB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– usługa: </w:t>
      </w:r>
    </w:p>
    <w:p w14:paraId="58F5212B" w14:textId="77777777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CF71DC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CF71DC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4F064A1C" w14:textId="77777777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certyfikująca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3F55E5B2" w14:textId="440CB849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CF71DC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5D59A91E" w14:textId="77777777" w:rsidR="008104DB" w:rsidRPr="00CF71DC" w:rsidRDefault="008104DB" w:rsidP="00317F02">
      <w:pPr>
        <w:pStyle w:val="Akapitzlist1"/>
        <w:numPr>
          <w:ilvl w:val="0"/>
          <w:numId w:val="2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53B9BA5D" w14:textId="3706B0AC" w:rsidR="008104DB" w:rsidRPr="00CF71DC" w:rsidRDefault="008104DB" w:rsidP="000C65F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  <w:b/>
        </w:rPr>
        <w:t>Walidacja</w:t>
      </w:r>
      <w:r w:rsidRPr="00CF71DC">
        <w:rPr>
          <w:rFonts w:asciiTheme="minorHAnsi" w:hAnsiTheme="minorHAnsi" w:cstheme="minorHAnsi"/>
        </w:rPr>
        <w:t xml:space="preserve"> – sprawdzenie czy osoba ubiegająca się o nadanie określonej kwalifikacji, niezależnie od sposobu uczenia się tej osoby, osiągnęła wyodrębnioną część lub całość efektów uczenia się wymaganych dla tej kwalifikacji</w:t>
      </w:r>
      <w:r w:rsidRPr="00CF71DC">
        <w:rPr>
          <w:rStyle w:val="Odwoanieprzypisudolnego"/>
          <w:rFonts w:asciiTheme="minorHAnsi" w:hAnsiTheme="minorHAnsi" w:cstheme="minorHAnsi"/>
        </w:rPr>
        <w:footnoteReference w:id="6"/>
      </w:r>
      <w:r w:rsidRPr="00CF71DC">
        <w:rPr>
          <w:rFonts w:asciiTheme="minorHAnsi" w:hAnsiTheme="minorHAnsi" w:cstheme="minorHAnsi"/>
        </w:rPr>
        <w:t xml:space="preserve">. </w:t>
      </w:r>
    </w:p>
    <w:p w14:paraId="57F5E1DA" w14:textId="16B47C65" w:rsidR="00CF01CA" w:rsidRPr="00CF71DC" w:rsidRDefault="00CF01CA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Wkład własny</w:t>
      </w:r>
      <w:r w:rsidRPr="000C65FA">
        <w:rPr>
          <w:rFonts w:asciiTheme="minorHAnsi" w:hAnsiTheme="minorHAnsi"/>
          <w:sz w:val="22"/>
        </w:rPr>
        <w:t xml:space="preserve"> – </w:t>
      </w:r>
      <w:r w:rsidRPr="00CF71DC">
        <w:rPr>
          <w:rFonts w:asciiTheme="minorHAnsi" w:hAnsiTheme="minorHAnsi" w:cstheme="minorHAnsi"/>
          <w:sz w:val="22"/>
          <w:szCs w:val="22"/>
        </w:rPr>
        <w:t>środki pieniężne wnoszone przez osobę korzystającą z usługi na rachunek bankowy Operatora, w kwocie stanowiącej różnicę pomiędzy wartością usługi rozwojowej (innej niż studia podyplomowe) w ramach PSF, a kwotą przysługującego tej osobie dofinansowania do tej usługi.</w:t>
      </w:r>
    </w:p>
    <w:p w14:paraId="2FBD51BC" w14:textId="43928F49" w:rsidR="00F145C8" w:rsidRPr="00CF71DC" w:rsidRDefault="008104DB" w:rsidP="000C65FA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b/>
          <w:sz w:val="22"/>
          <w:szCs w:val="22"/>
        </w:rPr>
        <w:t>Zintegrowany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System Kwalifikacji (ZSK</w:t>
      </w:r>
      <w:r w:rsidRPr="00CF71DC">
        <w:rPr>
          <w:rFonts w:asciiTheme="minorHAnsi" w:hAnsiTheme="minorHAnsi" w:cstheme="minorHAnsi"/>
          <w:sz w:val="22"/>
          <w:szCs w:val="22"/>
        </w:rPr>
        <w:t>) – wyodrębniona część Krajowego Systemu Kwalifikacji, w</w:t>
      </w:r>
      <w:r w:rsidR="00917501"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której obowiązują określone w ustawie </w:t>
      </w:r>
      <w:r w:rsidRPr="00CF71DC">
        <w:rPr>
          <w:rFonts w:asciiTheme="minorHAnsi" w:hAnsiTheme="minorHAnsi" w:cstheme="minorHAnsi"/>
          <w:spacing w:val="4"/>
          <w:sz w:val="22"/>
          <w:szCs w:val="22"/>
        </w:rPr>
        <w:t>z dnia 22 grudnia 2015 r. o Zintegrowanym Systemie Kwalifikacji</w:t>
      </w:r>
      <w:r w:rsidRPr="00CF71DC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CF01CA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CF01CA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Dz.U. z 2020 r. poz. 226 z </w:t>
      </w:r>
      <w:proofErr w:type="spellStart"/>
      <w:r w:rsidRPr="00CF71DC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CF71DC">
        <w:rPr>
          <w:rFonts w:asciiTheme="minorHAnsi" w:hAnsiTheme="minorHAnsi" w:cstheme="minorHAnsi"/>
          <w:sz w:val="22"/>
          <w:szCs w:val="22"/>
        </w:rPr>
        <w:t>. zm.)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p w14:paraId="6538F6B9" w14:textId="77777777" w:rsidR="002F6C84" w:rsidRPr="000C65FA" w:rsidRDefault="002F6C84" w:rsidP="000C65FA">
      <w:pPr>
        <w:spacing w:after="0" w:line="240" w:lineRule="auto"/>
        <w:jc w:val="both"/>
        <w:rPr>
          <w:rFonts w:asciiTheme="minorHAnsi" w:hAnsiTheme="minorHAnsi"/>
        </w:rPr>
      </w:pPr>
    </w:p>
    <w:p w14:paraId="57CB1177" w14:textId="77777777" w:rsidR="00015135" w:rsidRPr="00CF71DC" w:rsidRDefault="00BC3CC7" w:rsidP="00B83CA6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2.</w:t>
      </w:r>
    </w:p>
    <w:p w14:paraId="0C54B9DE" w14:textId="50230617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 xml:space="preserve">Przedmiot </w:t>
      </w:r>
      <w:r w:rsidR="004754EB" w:rsidRPr="00CF71DC">
        <w:rPr>
          <w:rFonts w:asciiTheme="minorHAnsi" w:hAnsiTheme="minorHAnsi" w:cstheme="minorHAnsi"/>
          <w:b/>
          <w:bCs/>
        </w:rPr>
        <w:t>u</w:t>
      </w:r>
      <w:r w:rsidRPr="00CF71DC">
        <w:rPr>
          <w:rFonts w:asciiTheme="minorHAnsi" w:hAnsiTheme="minorHAnsi" w:cstheme="minorHAnsi"/>
          <w:b/>
          <w:bCs/>
        </w:rPr>
        <w:t>mowy</w:t>
      </w:r>
    </w:p>
    <w:p w14:paraId="02F3ED96" w14:textId="59656131" w:rsidR="00276DE7" w:rsidRPr="00CF71DC" w:rsidRDefault="00BC3CC7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warunkach określony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ch w umowie </w:t>
      </w:r>
      <w:r w:rsidR="00ED1A3F" w:rsidRPr="00CF71DC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CF71DC">
        <w:rPr>
          <w:rFonts w:asciiTheme="minorHAnsi" w:hAnsiTheme="minorHAnsi" w:cstheme="minorHAnsi"/>
          <w:sz w:val="22"/>
          <w:szCs w:val="22"/>
        </w:rPr>
        <w:t>udziela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osobie korzystającej z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dofinansowania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28082B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na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sz w:val="22"/>
          <w:szCs w:val="22"/>
        </w:rPr>
        <w:t>pokrycie kosztu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zakupu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24320" w:rsidRPr="00CF71DC">
        <w:rPr>
          <w:rFonts w:asciiTheme="minorHAnsi" w:hAnsiTheme="minorHAnsi" w:cstheme="minorHAnsi"/>
          <w:i/>
          <w:sz w:val="22"/>
          <w:szCs w:val="22"/>
        </w:rPr>
        <w:t>[wpisać liczbę]</w:t>
      </w:r>
      <w:r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="00E24320" w:rsidRPr="00CF71DC">
        <w:rPr>
          <w:rFonts w:asciiTheme="minorHAnsi" w:hAnsiTheme="minorHAnsi" w:cstheme="minorHAnsi"/>
          <w:sz w:val="22"/>
          <w:szCs w:val="22"/>
        </w:rPr>
        <w:t>i rozwojowej</w:t>
      </w:r>
      <w:r w:rsidR="00722964" w:rsidRPr="00CF71DC">
        <w:rPr>
          <w:rFonts w:asciiTheme="minorHAnsi" w:hAnsiTheme="minorHAnsi" w:cstheme="minorHAnsi"/>
          <w:sz w:val="22"/>
          <w:szCs w:val="22"/>
        </w:rPr>
        <w:t>/usług rozwojowych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7"/>
      </w:r>
      <w:r w:rsidR="00E24320" w:rsidRPr="00CF71DC">
        <w:rPr>
          <w:rFonts w:asciiTheme="minorHAnsi" w:hAnsiTheme="minorHAnsi" w:cstheme="minorHAnsi"/>
          <w:sz w:val="22"/>
          <w:szCs w:val="22"/>
        </w:rPr>
        <w:t>, zgodnej</w:t>
      </w:r>
      <w:r w:rsidR="00722964" w:rsidRPr="00CF71DC">
        <w:rPr>
          <w:rFonts w:asciiTheme="minorHAnsi" w:hAnsiTheme="minorHAnsi" w:cstheme="minorHAnsi"/>
          <w:sz w:val="22"/>
          <w:szCs w:val="22"/>
        </w:rPr>
        <w:t>/zgodnych</w:t>
      </w:r>
      <w:r w:rsidR="00722964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8"/>
      </w:r>
      <w:r w:rsidRPr="00CF71DC">
        <w:rPr>
          <w:rFonts w:asciiTheme="minorHAnsi" w:hAnsiTheme="minorHAnsi" w:cstheme="minorHAnsi"/>
          <w:sz w:val="22"/>
          <w:szCs w:val="22"/>
        </w:rPr>
        <w:t xml:space="preserve"> z potrzeb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ami rozwojowymi tej osoby, w 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łącznej </w:t>
      </w:r>
      <w:r w:rsidR="00E24320" w:rsidRPr="00CF71DC">
        <w:rPr>
          <w:rFonts w:asciiTheme="minorHAnsi" w:hAnsiTheme="minorHAnsi" w:cstheme="minorHAnsi"/>
          <w:sz w:val="22"/>
          <w:szCs w:val="22"/>
        </w:rPr>
        <w:t>wysokości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…………</w:t>
      </w:r>
      <w:r w:rsidR="003159EF" w:rsidRPr="00CF71DC">
        <w:rPr>
          <w:rFonts w:asciiTheme="minorHAnsi" w:hAnsiTheme="minorHAnsi" w:cstheme="minorHAnsi"/>
          <w:sz w:val="22"/>
          <w:szCs w:val="22"/>
        </w:rPr>
        <w:t>.</w:t>
      </w:r>
      <w:r w:rsidR="000950E1" w:rsidRPr="00CF71DC">
        <w:rPr>
          <w:rFonts w:asciiTheme="minorHAnsi" w:hAnsiTheme="minorHAnsi" w:cstheme="minorHAnsi"/>
          <w:sz w:val="22"/>
          <w:szCs w:val="22"/>
        </w:rPr>
        <w:t xml:space="preserve"> zł</w:t>
      </w:r>
      <w:r w:rsidRPr="00CF71DC">
        <w:rPr>
          <w:rFonts w:asciiTheme="minorHAnsi" w:hAnsiTheme="minorHAnsi" w:cstheme="minorHAnsi"/>
          <w:sz w:val="22"/>
          <w:szCs w:val="22"/>
        </w:rPr>
        <w:t xml:space="preserve"> (słownie:</w:t>
      </w:r>
      <w:r w:rsidR="00B83CA6">
        <w:rPr>
          <w:rFonts w:asciiTheme="minorHAnsi" w:hAnsiTheme="minorHAnsi" w:cstheme="minorHAnsi"/>
          <w:sz w:val="22"/>
          <w:szCs w:val="22"/>
        </w:rPr>
        <w:t xml:space="preserve"> </w:t>
      </w:r>
      <w:r w:rsidR="000950E1" w:rsidRPr="00CF71DC">
        <w:rPr>
          <w:rFonts w:asciiTheme="minorHAnsi" w:hAnsiTheme="minorHAnsi" w:cstheme="minorHAnsi"/>
          <w:sz w:val="22"/>
          <w:szCs w:val="22"/>
        </w:rPr>
        <w:t>................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złotych) i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E24320" w:rsidRPr="00CF71DC">
        <w:rPr>
          <w:rFonts w:asciiTheme="minorHAnsi" w:hAnsiTheme="minorHAnsi" w:cstheme="minorHAnsi"/>
          <w:sz w:val="22"/>
          <w:szCs w:val="22"/>
        </w:rPr>
        <w:t>stanowiącego nie więcej niż 95</w:t>
      </w:r>
      <w:r w:rsidRPr="00CF71DC">
        <w:rPr>
          <w:rFonts w:asciiTheme="minorHAnsi" w:hAnsiTheme="minorHAnsi" w:cstheme="minorHAnsi"/>
          <w:sz w:val="22"/>
          <w:szCs w:val="22"/>
        </w:rPr>
        <w:t>% całkowitych kosztów kwalifikowanych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tej</w:t>
      </w:r>
      <w:r w:rsidR="00E24320" w:rsidRPr="00CF71DC">
        <w:rPr>
          <w:rFonts w:asciiTheme="minorHAnsi" w:hAnsiTheme="minorHAnsi" w:cstheme="minorHAnsi"/>
          <w:sz w:val="22"/>
          <w:szCs w:val="22"/>
        </w:rPr>
        <w:t xml:space="preserve"> usługi</w:t>
      </w:r>
      <w:r w:rsidR="003159EF" w:rsidRPr="00CF71DC">
        <w:rPr>
          <w:rFonts w:asciiTheme="minorHAnsi" w:hAnsiTheme="minorHAnsi" w:cstheme="minorHAnsi"/>
          <w:sz w:val="22"/>
          <w:szCs w:val="22"/>
        </w:rPr>
        <w:t>/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tych </w:t>
      </w:r>
      <w:r w:rsidR="003159EF" w:rsidRPr="00CF71DC">
        <w:rPr>
          <w:rFonts w:asciiTheme="minorHAnsi" w:hAnsiTheme="minorHAnsi" w:cstheme="minorHAnsi"/>
          <w:sz w:val="22"/>
          <w:szCs w:val="22"/>
        </w:rPr>
        <w:t>usług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9"/>
      </w:r>
      <w:r w:rsidR="00E24320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A92A4DA" w14:textId="5B643F50" w:rsidR="00015135" w:rsidRPr="00CF71DC" w:rsidRDefault="000950E1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zosta</w:t>
      </w:r>
      <w:r w:rsidRPr="00CF71DC">
        <w:rPr>
          <w:rFonts w:asciiTheme="minorHAnsi" w:hAnsiTheme="minorHAnsi" w:cstheme="minorHAnsi"/>
          <w:sz w:val="22"/>
          <w:szCs w:val="22"/>
        </w:rPr>
        <w:t>je przyznane na pokrycie kosztu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usług</w:t>
      </w:r>
      <w:r w:rsidRPr="00CF71DC">
        <w:rPr>
          <w:rFonts w:asciiTheme="minorHAnsi" w:hAnsiTheme="minorHAnsi" w:cstheme="minorHAnsi"/>
          <w:sz w:val="22"/>
          <w:szCs w:val="22"/>
        </w:rPr>
        <w:t xml:space="preserve">i </w:t>
      </w:r>
      <w:r w:rsidR="009D5DBD" w:rsidRPr="00CF71DC">
        <w:rPr>
          <w:rFonts w:asciiTheme="minorHAnsi" w:hAnsiTheme="minorHAnsi" w:cstheme="minorHAnsi"/>
          <w:sz w:val="22"/>
          <w:szCs w:val="22"/>
        </w:rPr>
        <w:t>rozwojowej</w:t>
      </w:r>
      <w:r w:rsidR="00D70D22">
        <w:rPr>
          <w:rFonts w:asciiTheme="minorHAnsi" w:hAnsiTheme="minorHAnsi" w:cstheme="minorHAnsi"/>
          <w:sz w:val="22"/>
          <w:szCs w:val="22"/>
        </w:rPr>
        <w:t>/usług rozwojowych,</w:t>
      </w:r>
      <w:r w:rsidR="009D5DBD" w:rsidRPr="00CF71DC">
        <w:rPr>
          <w:rFonts w:asciiTheme="minorHAnsi" w:hAnsiTheme="minorHAnsi" w:cstheme="minorHAnsi"/>
          <w:sz w:val="22"/>
          <w:szCs w:val="22"/>
        </w:rPr>
        <w:t xml:space="preserve"> o</w:t>
      </w:r>
      <w:r w:rsidR="00B83CA6">
        <w:rPr>
          <w:rFonts w:asciiTheme="minorHAnsi" w:hAnsiTheme="minorHAnsi" w:cstheme="minorHAnsi"/>
          <w:sz w:val="22"/>
          <w:szCs w:val="22"/>
        </w:rPr>
        <w:t> </w:t>
      </w:r>
      <w:r w:rsidR="009D5DBD" w:rsidRPr="00CF71DC">
        <w:rPr>
          <w:rFonts w:asciiTheme="minorHAnsi" w:hAnsiTheme="minorHAnsi" w:cstheme="minorHAnsi"/>
          <w:sz w:val="22"/>
          <w:szCs w:val="22"/>
        </w:rPr>
        <w:t>której mowa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, 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której karta/karty usług stanowią </w:t>
      </w:r>
      <w:r w:rsidRPr="00CF71DC">
        <w:rPr>
          <w:rFonts w:asciiTheme="minorHAnsi" w:hAnsiTheme="minorHAnsi" w:cstheme="minorHAnsi"/>
          <w:sz w:val="22"/>
          <w:szCs w:val="22"/>
        </w:rPr>
        <w:t>z</w:t>
      </w:r>
      <w:r w:rsidR="007D2756" w:rsidRPr="00CF71DC">
        <w:rPr>
          <w:rFonts w:asciiTheme="minorHAnsi" w:hAnsiTheme="minorHAnsi" w:cstheme="minorHAnsi"/>
          <w:sz w:val="22"/>
          <w:szCs w:val="22"/>
        </w:rPr>
        <w:t>ałącznik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do</w:t>
      </w:r>
      <w:r w:rsidR="004962EE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D57C73" w:rsidRPr="00CF71DC">
        <w:rPr>
          <w:rFonts w:asciiTheme="minorHAnsi" w:hAnsiTheme="minorHAnsi" w:cstheme="minorHAnsi"/>
          <w:sz w:val="22"/>
          <w:szCs w:val="22"/>
        </w:rPr>
        <w:t>deklaracji wyboru usług rozwojowych stanowiącej załącznik do umowy</w:t>
      </w:r>
      <w:r w:rsidR="00BC3CC7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16CB2C72" w14:textId="2BAF574D" w:rsidR="00015135" w:rsidRPr="00CF71DC" w:rsidRDefault="00722964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da</w:t>
      </w:r>
      <w:r w:rsidRPr="00CF71DC">
        <w:rPr>
          <w:rFonts w:asciiTheme="minorHAnsi" w:hAnsiTheme="minorHAnsi" w:cstheme="minorHAnsi"/>
          <w:sz w:val="22"/>
          <w:szCs w:val="22"/>
        </w:rPr>
        <w:t>nej usługi</w:t>
      </w:r>
      <w:r w:rsidR="00063294" w:rsidRPr="00CF71DC">
        <w:rPr>
          <w:rFonts w:asciiTheme="minorHAnsi" w:hAnsiTheme="minorHAnsi" w:cstheme="minorHAnsi"/>
          <w:sz w:val="22"/>
          <w:szCs w:val="22"/>
        </w:rPr>
        <w:t xml:space="preserve">/ usług </w:t>
      </w:r>
      <w:r w:rsidRPr="00CF71DC">
        <w:rPr>
          <w:rFonts w:asciiTheme="minorHAnsi" w:hAnsiTheme="minorHAnsi" w:cstheme="minorHAnsi"/>
          <w:sz w:val="22"/>
          <w:szCs w:val="22"/>
        </w:rPr>
        <w:t>wynosi</w:t>
      </w:r>
      <w:r w:rsidR="003159EF" w:rsidRPr="00CF71D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0"/>
      </w:r>
      <w:r w:rsidR="00BC3CC7" w:rsidRPr="00CF71DC">
        <w:rPr>
          <w:rFonts w:asciiTheme="minorHAnsi" w:hAnsiTheme="minorHAnsi" w:cstheme="minorHAnsi"/>
          <w:sz w:val="22"/>
          <w:szCs w:val="22"/>
        </w:rPr>
        <w:t>:</w:t>
      </w:r>
    </w:p>
    <w:p w14:paraId="607746F3" w14:textId="1BF285E0" w:rsidR="003159EF" w:rsidRPr="00CF71DC" w:rsidRDefault="003159EF" w:rsidP="000C65FA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………………………………....................</w:t>
      </w:r>
    </w:p>
    <w:p w14:paraId="7E654512" w14:textId="2D8E81E1" w:rsidR="003159EF" w:rsidRPr="00CF71DC" w:rsidRDefault="008E33C6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………… zł (słownie: ……………………… złotych);</w:t>
      </w:r>
    </w:p>
    <w:p w14:paraId="7B7107C4" w14:textId="4F1958D9" w:rsidR="003159EF" w:rsidRPr="00CF71DC" w:rsidRDefault="003159EF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wkład własny w kwocie 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.</w:t>
      </w:r>
      <w:r w:rsidRPr="00CF71DC">
        <w:rPr>
          <w:rFonts w:asciiTheme="minorHAnsi" w:hAnsiTheme="minorHAnsi" w:cstheme="minorHAnsi"/>
          <w:sz w:val="22"/>
          <w:szCs w:val="22"/>
        </w:rPr>
        <w:t xml:space="preserve"> zł (słownie: ……………………… złotych);</w:t>
      </w:r>
    </w:p>
    <w:p w14:paraId="477366E4" w14:textId="122298B2" w:rsidR="00722964" w:rsidRPr="00CF71DC" w:rsidRDefault="00722964" w:rsidP="000C65FA">
      <w:pPr>
        <w:pStyle w:val="Akapitzlist1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usługa </w:t>
      </w:r>
      <w:r w:rsidR="0059197E" w:rsidRPr="00CF71DC">
        <w:rPr>
          <w:rFonts w:asciiTheme="minorHAnsi" w:hAnsiTheme="minorHAnsi" w:cstheme="minorHAnsi"/>
          <w:sz w:val="22"/>
          <w:szCs w:val="22"/>
        </w:rPr>
        <w:t>nr</w:t>
      </w:r>
      <w:r w:rsidRPr="00CF71DC">
        <w:rPr>
          <w:rFonts w:asciiTheme="minorHAnsi" w:hAnsiTheme="minorHAnsi" w:cstheme="minorHAnsi"/>
          <w:sz w:val="22"/>
          <w:szCs w:val="22"/>
        </w:rPr>
        <w:t xml:space="preserve"> …………………………….......</w:t>
      </w:r>
      <w:r w:rsidR="003159EF" w:rsidRPr="00CF71DC">
        <w:rPr>
          <w:rFonts w:asciiTheme="minorHAnsi" w:hAnsiTheme="minorHAnsi" w:cstheme="minorHAnsi"/>
          <w:sz w:val="22"/>
          <w:szCs w:val="22"/>
        </w:rPr>
        <w:t>..................</w:t>
      </w:r>
    </w:p>
    <w:p w14:paraId="0B74BE73" w14:textId="1A725AF2" w:rsidR="00015135" w:rsidRPr="00CF71DC" w:rsidRDefault="008E33C6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lastRenderedPageBreak/>
        <w:t>dofinansowanie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 w kwocie </w:t>
      </w:r>
      <w:r w:rsidR="00BC3CC7" w:rsidRPr="00CF71DC">
        <w:rPr>
          <w:rFonts w:asciiTheme="minorHAnsi" w:hAnsiTheme="minorHAnsi" w:cstheme="minorHAnsi"/>
          <w:sz w:val="22"/>
          <w:szCs w:val="22"/>
        </w:rPr>
        <w:t>…</w:t>
      </w:r>
      <w:r w:rsidR="003159EF" w:rsidRPr="00CF71DC">
        <w:rPr>
          <w:rFonts w:asciiTheme="minorHAnsi" w:hAnsiTheme="minorHAnsi" w:cstheme="minorHAnsi"/>
          <w:sz w:val="22"/>
          <w:szCs w:val="22"/>
        </w:rPr>
        <w:t xml:space="preserve">……… zł (słownie: </w:t>
      </w:r>
      <w:r w:rsidR="00BC3CC7" w:rsidRPr="00CF71DC">
        <w:rPr>
          <w:rFonts w:asciiTheme="minorHAnsi" w:hAnsiTheme="minorHAnsi" w:cstheme="minorHAnsi"/>
          <w:sz w:val="22"/>
          <w:szCs w:val="22"/>
        </w:rPr>
        <w:t>………………</w:t>
      </w:r>
      <w:r w:rsidRPr="00CF71DC">
        <w:rPr>
          <w:rFonts w:asciiTheme="minorHAnsi" w:hAnsiTheme="minorHAnsi" w:cstheme="minorHAnsi"/>
          <w:sz w:val="22"/>
          <w:szCs w:val="22"/>
        </w:rPr>
        <w:t>………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złotych);</w:t>
      </w:r>
    </w:p>
    <w:p w14:paraId="5853E54B" w14:textId="69E12884" w:rsidR="00015135" w:rsidRPr="00CF71DC" w:rsidRDefault="004A676E" w:rsidP="000C65FA">
      <w:pPr>
        <w:pStyle w:val="Akapitzlist1"/>
        <w:numPr>
          <w:ilvl w:val="2"/>
          <w:numId w:val="2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</w:t>
      </w:r>
      <w:r w:rsidR="00BC3CC7" w:rsidRPr="00CF71DC">
        <w:rPr>
          <w:rFonts w:asciiTheme="minorHAnsi" w:hAnsiTheme="minorHAnsi" w:cstheme="minorHAnsi"/>
          <w:sz w:val="22"/>
          <w:szCs w:val="22"/>
        </w:rPr>
        <w:t>kład własny w kwo</w:t>
      </w:r>
      <w:r w:rsidR="00722964" w:rsidRPr="00CF71DC">
        <w:rPr>
          <w:rFonts w:asciiTheme="minorHAnsi" w:hAnsiTheme="minorHAnsi" w:cstheme="minorHAnsi"/>
          <w:sz w:val="22"/>
          <w:szCs w:val="22"/>
        </w:rPr>
        <w:t>cie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 (słownie: …</w:t>
      </w:r>
      <w:r w:rsidR="003159EF" w:rsidRPr="00CF71DC">
        <w:rPr>
          <w:rFonts w:asciiTheme="minorHAnsi" w:hAnsiTheme="minorHAnsi" w:cstheme="minorHAnsi"/>
          <w:sz w:val="22"/>
          <w:szCs w:val="22"/>
        </w:rPr>
        <w:t>……………</w:t>
      </w:r>
      <w:r w:rsidR="008E33C6" w:rsidRPr="00CF71DC">
        <w:rPr>
          <w:rFonts w:asciiTheme="minorHAnsi" w:hAnsiTheme="minorHAnsi" w:cstheme="minorHAnsi"/>
          <w:sz w:val="22"/>
          <w:szCs w:val="22"/>
        </w:rPr>
        <w:t>………</w:t>
      </w:r>
      <w:r w:rsidR="00722964" w:rsidRPr="00CF71DC">
        <w:rPr>
          <w:rFonts w:asciiTheme="minorHAnsi" w:hAnsiTheme="minorHAnsi" w:cstheme="minorHAnsi"/>
          <w:sz w:val="22"/>
          <w:szCs w:val="22"/>
        </w:rPr>
        <w:t xml:space="preserve"> złotych</w:t>
      </w:r>
      <w:r w:rsidR="003159EF" w:rsidRPr="00CF71DC">
        <w:rPr>
          <w:rFonts w:asciiTheme="minorHAnsi" w:hAnsiTheme="minorHAnsi" w:cstheme="minorHAnsi"/>
          <w:sz w:val="22"/>
          <w:szCs w:val="22"/>
        </w:rPr>
        <w:t>).</w:t>
      </w:r>
    </w:p>
    <w:p w14:paraId="2A586F1B" w14:textId="473D3A7F" w:rsidR="00015135" w:rsidRPr="00CF71DC" w:rsidRDefault="008E33C6" w:rsidP="000C65F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Poniesienie przez osobę korzystającą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kosz</w:t>
      </w:r>
      <w:r w:rsidRPr="00CF71DC">
        <w:rPr>
          <w:rFonts w:asciiTheme="minorHAnsi" w:hAnsiTheme="minorHAnsi" w:cstheme="minorHAnsi"/>
          <w:sz w:val="22"/>
          <w:szCs w:val="22"/>
        </w:rPr>
        <w:t>tu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w kwocie</w:t>
      </w:r>
      <w:r w:rsidRPr="00CF71DC">
        <w:rPr>
          <w:rFonts w:asciiTheme="minorHAnsi" w:hAnsiTheme="minorHAnsi" w:cstheme="minorHAnsi"/>
          <w:sz w:val="22"/>
          <w:szCs w:val="22"/>
        </w:rPr>
        <w:t xml:space="preserve"> większej niż określona 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nie stanowi podstawy do zwiększenia przyznanej kwoty dofinansowania. </w:t>
      </w:r>
    </w:p>
    <w:p w14:paraId="1DAB3222" w14:textId="23070E03" w:rsidR="00015135" w:rsidRPr="00CF71DC" w:rsidRDefault="008E33C6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</w:t>
      </w:r>
      <w:r w:rsidR="00391594">
        <w:rPr>
          <w:rFonts w:asciiTheme="minorHAnsi" w:hAnsiTheme="minorHAnsi" w:cstheme="minorHAnsi"/>
          <w:sz w:val="22"/>
          <w:szCs w:val="22"/>
        </w:rPr>
        <w:t xml:space="preserve"> wskazanych w ust.3 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zobowiązuje się do wniesienia wkładu własnego </w:t>
      </w:r>
      <w:r w:rsidR="00A400A9" w:rsidRPr="00CF71DC">
        <w:rPr>
          <w:rFonts w:asciiTheme="minorHAnsi" w:hAnsiTheme="minorHAnsi" w:cstheme="minorHAnsi"/>
          <w:sz w:val="22"/>
          <w:szCs w:val="22"/>
        </w:rPr>
        <w:t>z</w:t>
      </w:r>
      <w:r w:rsidR="0053146C">
        <w:rPr>
          <w:rFonts w:asciiTheme="minorHAnsi" w:hAnsiTheme="minorHAnsi" w:cstheme="minorHAnsi"/>
          <w:sz w:val="22"/>
          <w:szCs w:val="22"/>
        </w:rPr>
        <w:t> </w:t>
      </w:r>
      <w:r w:rsidR="009E7438" w:rsidRPr="00CF71DC">
        <w:rPr>
          <w:rFonts w:asciiTheme="minorHAnsi" w:hAnsiTheme="minorHAnsi" w:cstheme="minorHAnsi"/>
          <w:sz w:val="22"/>
          <w:szCs w:val="22"/>
        </w:rPr>
        <w:t>rachunku bankowego, którego jest właścicielem</w:t>
      </w:r>
      <w:r w:rsidR="00995CEB">
        <w:rPr>
          <w:rStyle w:val="Odwoanieprzypisudolnego"/>
          <w:sz w:val="22"/>
          <w:szCs w:val="22"/>
        </w:rPr>
        <w:footnoteReference w:id="11"/>
      </w:r>
      <w:r w:rsidR="009E7438" w:rsidRPr="00CF71DC">
        <w:rPr>
          <w:rFonts w:asciiTheme="minorHAnsi" w:hAnsiTheme="minorHAnsi" w:cstheme="minorHAnsi"/>
          <w:sz w:val="22"/>
          <w:szCs w:val="22"/>
        </w:rPr>
        <w:t>,</w:t>
      </w:r>
      <w:r w:rsidR="00893232">
        <w:rPr>
          <w:rFonts w:asciiTheme="minorHAnsi" w:hAnsiTheme="minorHAnsi" w:cstheme="minorHAnsi"/>
          <w:sz w:val="22"/>
          <w:szCs w:val="22"/>
        </w:rPr>
        <w:t xml:space="preserve"> </w:t>
      </w:r>
      <w:r w:rsidR="0045350D" w:rsidRPr="00391594">
        <w:rPr>
          <w:rFonts w:asciiTheme="minorHAnsi" w:hAnsiTheme="minorHAnsi" w:cstheme="minorHAnsi"/>
          <w:sz w:val="22"/>
          <w:szCs w:val="22"/>
        </w:rPr>
        <w:t xml:space="preserve">każdorazowo przed rozpoczęciem się </w:t>
      </w:r>
      <w:r w:rsidR="00391594" w:rsidRPr="00391594">
        <w:rPr>
          <w:rFonts w:asciiTheme="minorHAnsi" w:hAnsiTheme="minorHAnsi" w:cstheme="minorHAnsi"/>
          <w:sz w:val="22"/>
          <w:szCs w:val="22"/>
        </w:rPr>
        <w:t>każdej usługi</w:t>
      </w:r>
      <w:r w:rsidRPr="00391594">
        <w:rPr>
          <w:rFonts w:asciiTheme="minorHAnsi" w:hAnsiTheme="minorHAnsi" w:cstheme="minorHAnsi"/>
          <w:sz w:val="22"/>
          <w:szCs w:val="22"/>
        </w:rPr>
        <w:t xml:space="preserve"> </w:t>
      </w:r>
      <w:r w:rsidR="00391594">
        <w:rPr>
          <w:rFonts w:asciiTheme="minorHAnsi" w:hAnsiTheme="minorHAnsi" w:cstheme="minorHAnsi"/>
          <w:sz w:val="22"/>
          <w:szCs w:val="22"/>
        </w:rPr>
        <w:t>w</w:t>
      </w:r>
      <w:r w:rsidR="00285518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wysokości </w:t>
      </w:r>
      <w:r w:rsidR="00391594">
        <w:rPr>
          <w:rFonts w:asciiTheme="minorHAnsi" w:hAnsiTheme="minorHAnsi" w:cstheme="minorHAnsi"/>
          <w:sz w:val="22"/>
          <w:szCs w:val="22"/>
        </w:rPr>
        <w:t>wynikającej z zapisów ust. 3</w:t>
      </w:r>
      <w:r w:rsidR="00BC3CC7" w:rsidRPr="00CF71DC">
        <w:rPr>
          <w:rFonts w:asciiTheme="minorHAnsi" w:hAnsiTheme="minorHAnsi" w:cstheme="minorHAnsi"/>
          <w:sz w:val="22"/>
          <w:szCs w:val="22"/>
        </w:rPr>
        <w:t>,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CF71DC">
        <w:rPr>
          <w:rFonts w:asciiTheme="minorHAnsi" w:hAnsiTheme="minorHAnsi" w:cstheme="minorHAnsi"/>
          <w:sz w:val="22"/>
          <w:szCs w:val="22"/>
        </w:rPr>
        <w:t>wyszczególnieniem w tytule przelewu ID wsparcia</w:t>
      </w:r>
      <w:r w:rsidR="00C32EE6">
        <w:rPr>
          <w:rFonts w:asciiTheme="minorHAnsi" w:hAnsiTheme="minorHAnsi" w:cstheme="minorHAnsi"/>
          <w:sz w:val="22"/>
          <w:szCs w:val="22"/>
        </w:rPr>
        <w:t>……………..</w:t>
      </w:r>
      <w:r w:rsidR="00C0319D" w:rsidRPr="00C0319D">
        <w:rPr>
          <w:rFonts w:asciiTheme="minorHAnsi" w:hAnsiTheme="minorHAnsi" w:cstheme="minorHAnsi"/>
          <w:sz w:val="22"/>
          <w:szCs w:val="22"/>
        </w:rPr>
        <w:t xml:space="preserve"> </w:t>
      </w:r>
      <w:r w:rsidR="00C0319D" w:rsidRPr="00D11B93">
        <w:rPr>
          <w:rFonts w:asciiTheme="minorHAnsi" w:hAnsiTheme="minorHAnsi" w:cstheme="minorHAnsi"/>
          <w:sz w:val="22"/>
          <w:szCs w:val="22"/>
        </w:rPr>
        <w:t>Osoba korzystająca z usługi/usług rozwojowych może dokonać wpłaty wkładu własnego w całości w wysokości…………</w:t>
      </w:r>
      <w:r w:rsidR="00C0319D" w:rsidRPr="00D6216B">
        <w:rPr>
          <w:rFonts w:asciiTheme="minorHAnsi" w:hAnsiTheme="minorHAnsi" w:cstheme="minorHAnsi"/>
          <w:sz w:val="22"/>
          <w:szCs w:val="22"/>
        </w:rPr>
        <w:t>zł</w:t>
      </w:r>
      <w:r w:rsidR="00C0319D">
        <w:rPr>
          <w:rFonts w:asciiTheme="minorHAnsi" w:hAnsiTheme="minorHAnsi" w:cstheme="minorHAnsi"/>
          <w:sz w:val="22"/>
          <w:szCs w:val="22"/>
        </w:rPr>
        <w:t>.</w:t>
      </w:r>
    </w:p>
    <w:p w14:paraId="1AEC54EC" w14:textId="3AD5BD9F" w:rsidR="000B35CC" w:rsidRPr="0028082B" w:rsidDel="005406B0" w:rsidRDefault="00BC3CC7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8082B">
        <w:rPr>
          <w:rFonts w:asciiTheme="minorHAnsi" w:hAnsiTheme="minorHAnsi" w:cstheme="minorHAnsi"/>
          <w:sz w:val="22"/>
          <w:szCs w:val="22"/>
        </w:rPr>
        <w:t>Wkład własny</w:t>
      </w:r>
      <w:r w:rsidR="00743503" w:rsidRPr="0028082B">
        <w:rPr>
          <w:rFonts w:asciiTheme="minorHAnsi" w:hAnsiTheme="minorHAnsi" w:cstheme="minorHAnsi"/>
          <w:sz w:val="22"/>
          <w:szCs w:val="22"/>
        </w:rPr>
        <w:t xml:space="preserve">, o którym mowa w ust 5 </w:t>
      </w:r>
      <w:r w:rsidRPr="0028082B">
        <w:rPr>
          <w:rFonts w:asciiTheme="minorHAnsi" w:hAnsiTheme="minorHAnsi" w:cstheme="minorHAnsi"/>
          <w:sz w:val="22"/>
          <w:szCs w:val="22"/>
        </w:rPr>
        <w:t xml:space="preserve">należy wpłacić z rachunku bankowego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osoby korzystającej z usługi na rachunek bankowy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28082B">
        <w:rPr>
          <w:rFonts w:asciiTheme="minorHAnsi" w:hAnsiTheme="minorHAnsi" w:cstheme="minorHAnsi"/>
          <w:sz w:val="22"/>
          <w:szCs w:val="22"/>
        </w:rPr>
        <w:t>o</w:t>
      </w:r>
      <w:r w:rsidR="002F6C84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>numerze:</w:t>
      </w:r>
      <w:r w:rsidR="005063AE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Pr="0028082B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………………………………………………., </w:t>
      </w:r>
      <w:r w:rsidR="008E33C6" w:rsidRPr="0028082B">
        <w:rPr>
          <w:rFonts w:asciiTheme="minorHAnsi" w:hAnsiTheme="minorHAnsi" w:cstheme="minorHAnsi"/>
          <w:sz w:val="22"/>
          <w:szCs w:val="22"/>
        </w:rPr>
        <w:t xml:space="preserve">nie później niż </w:t>
      </w:r>
      <w:r w:rsidR="00EA10FE" w:rsidRPr="00C32EE6">
        <w:rPr>
          <w:rFonts w:asciiTheme="minorHAnsi" w:hAnsiTheme="minorHAnsi" w:cstheme="minorHAnsi"/>
          <w:sz w:val="22"/>
          <w:szCs w:val="22"/>
        </w:rPr>
        <w:t xml:space="preserve">2 dni przed rozpoczęciem </w:t>
      </w:r>
      <w:r w:rsidR="00391594" w:rsidRPr="00C32EE6">
        <w:rPr>
          <w:rFonts w:asciiTheme="minorHAnsi" w:hAnsiTheme="minorHAnsi" w:cstheme="minorHAnsi"/>
          <w:sz w:val="22"/>
          <w:szCs w:val="22"/>
        </w:rPr>
        <w:t xml:space="preserve">każdej </w:t>
      </w:r>
      <w:r w:rsidR="00EA10FE" w:rsidRPr="00C32EE6">
        <w:rPr>
          <w:rFonts w:asciiTheme="minorHAnsi" w:hAnsiTheme="minorHAnsi" w:cstheme="minorHAnsi"/>
          <w:sz w:val="22"/>
          <w:szCs w:val="22"/>
        </w:rPr>
        <w:t>usługi</w:t>
      </w:r>
      <w:r w:rsidR="00850550" w:rsidRPr="00C32EE6">
        <w:rPr>
          <w:rFonts w:asciiTheme="minorHAnsi" w:hAnsiTheme="minorHAnsi" w:cstheme="minorHAnsi"/>
          <w:sz w:val="22"/>
          <w:szCs w:val="22"/>
        </w:rPr>
        <w:t xml:space="preserve"> rozwojowej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wskazan</w:t>
      </w:r>
      <w:r w:rsidR="00391594" w:rsidRPr="0028082B">
        <w:rPr>
          <w:rFonts w:asciiTheme="minorHAnsi" w:hAnsiTheme="minorHAnsi" w:cstheme="minorHAnsi"/>
          <w:sz w:val="22"/>
          <w:szCs w:val="22"/>
        </w:rPr>
        <w:t>ej</w:t>
      </w:r>
      <w:r w:rsidR="00850550" w:rsidRPr="0028082B">
        <w:rPr>
          <w:rFonts w:asciiTheme="minorHAnsi" w:hAnsiTheme="minorHAnsi" w:cstheme="minorHAnsi"/>
          <w:sz w:val="22"/>
          <w:szCs w:val="22"/>
        </w:rPr>
        <w:t xml:space="preserve"> ust. 3</w:t>
      </w:r>
      <w:r w:rsidRPr="0028082B">
        <w:rPr>
          <w:rFonts w:asciiTheme="minorHAnsi" w:hAnsiTheme="minorHAnsi" w:cstheme="minorHAnsi"/>
          <w:sz w:val="22"/>
          <w:szCs w:val="22"/>
        </w:rPr>
        <w:t xml:space="preserve">.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W przypadku niewpłacenia wkładu własnego w terminie,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może </w:t>
      </w:r>
      <w:r w:rsidR="000B35CC" w:rsidRPr="003C03ED">
        <w:rPr>
          <w:rFonts w:asciiTheme="minorHAnsi" w:hAnsiTheme="minorHAnsi" w:cstheme="minorHAnsi"/>
          <w:sz w:val="22"/>
          <w:szCs w:val="22"/>
        </w:rPr>
        <w:t xml:space="preserve">rozwiązać umowę </w:t>
      </w:r>
      <w:r w:rsidR="000B35CC" w:rsidRPr="0028082B">
        <w:rPr>
          <w:rFonts w:asciiTheme="minorHAnsi" w:hAnsiTheme="minorHAnsi" w:cstheme="minorHAnsi"/>
          <w:sz w:val="22"/>
          <w:szCs w:val="22"/>
        </w:rPr>
        <w:t>z osobą</w:t>
      </w:r>
      <w:r w:rsidR="00A24C07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="00A24C07">
        <w:rPr>
          <w:rFonts w:asciiTheme="minorHAnsi" w:hAnsiTheme="minorHAnsi" w:cstheme="minorHAnsi"/>
          <w:sz w:val="22"/>
          <w:szCs w:val="22"/>
        </w:rPr>
        <w:t>korzystającą z usługi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. W przypadku wpłaty wkładu własnego w mniejszej niż wymagana kwota, osoba </w:t>
      </w:r>
      <w:r w:rsidR="009E3660">
        <w:rPr>
          <w:rFonts w:asciiTheme="minorHAnsi" w:hAnsiTheme="minorHAnsi" w:cstheme="minorHAnsi"/>
          <w:sz w:val="22"/>
          <w:szCs w:val="22"/>
        </w:rPr>
        <w:t>korzystającą z usługi</w:t>
      </w:r>
      <w:r w:rsidR="009E3660" w:rsidRPr="0028082B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>ma 1 dzień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, licząc od dnia </w:t>
      </w:r>
      <w:r w:rsidR="00831CB8">
        <w:rPr>
          <w:rFonts w:asciiTheme="minorHAnsi" w:hAnsiTheme="minorHAnsi" w:cstheme="minorHAnsi"/>
          <w:sz w:val="22"/>
          <w:szCs w:val="22"/>
        </w:rPr>
        <w:t xml:space="preserve">następującego po dniu </w:t>
      </w:r>
      <w:r w:rsidR="003C03ED" w:rsidRPr="003C03ED">
        <w:rPr>
          <w:rFonts w:asciiTheme="minorHAnsi" w:hAnsiTheme="minorHAnsi" w:cstheme="minorHAnsi"/>
          <w:sz w:val="22"/>
          <w:szCs w:val="22"/>
        </w:rPr>
        <w:t>otrzymania e-mailowego wezwania do wpłaty brakującej kwoty wkładu własnego</w:t>
      </w:r>
      <w:r w:rsidR="005846E0">
        <w:rPr>
          <w:rFonts w:asciiTheme="minorHAnsi" w:hAnsiTheme="minorHAnsi" w:cstheme="minorHAnsi"/>
          <w:sz w:val="22"/>
          <w:szCs w:val="22"/>
        </w:rPr>
        <w:t>,</w:t>
      </w:r>
      <w:r w:rsidR="003C03ED" w:rsidRPr="003C03ED">
        <w:rPr>
          <w:rFonts w:asciiTheme="minorHAnsi" w:hAnsiTheme="minorHAnsi" w:cstheme="minorHAnsi"/>
          <w:sz w:val="22"/>
          <w:szCs w:val="22"/>
        </w:rPr>
        <w:t xml:space="preserve">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na przelanie brakującej kwoty. W przypadku wpłaty kwoty wyższej niż wymagana, </w:t>
      </w:r>
      <w:r w:rsidR="00ED1A3F" w:rsidRPr="0028082B">
        <w:rPr>
          <w:rFonts w:asciiTheme="minorHAnsi" w:hAnsiTheme="minorHAnsi" w:cstheme="minorHAnsi"/>
          <w:sz w:val="22"/>
          <w:szCs w:val="22"/>
        </w:rPr>
        <w:t xml:space="preserve">Operator </w:t>
      </w:r>
      <w:r w:rsidR="000B35CC" w:rsidRPr="0028082B">
        <w:rPr>
          <w:rFonts w:asciiTheme="minorHAnsi" w:hAnsiTheme="minorHAnsi" w:cstheme="minorHAnsi"/>
          <w:sz w:val="22"/>
          <w:szCs w:val="22"/>
        </w:rPr>
        <w:t xml:space="preserve">dokonuje zwrotu </w:t>
      </w:r>
      <w:r w:rsidR="00850550" w:rsidRPr="0028082B">
        <w:rPr>
          <w:rFonts w:asciiTheme="minorHAnsi" w:hAnsiTheme="minorHAnsi" w:cstheme="minorHAnsi"/>
          <w:sz w:val="22"/>
          <w:szCs w:val="22"/>
        </w:rPr>
        <w:t>nadpłaty</w:t>
      </w:r>
      <w:r w:rsidR="000B1127" w:rsidRPr="0028082B">
        <w:rPr>
          <w:rFonts w:asciiTheme="minorHAnsi" w:hAnsiTheme="minorHAnsi" w:cstheme="minorHAnsi"/>
          <w:sz w:val="22"/>
          <w:szCs w:val="22"/>
        </w:rPr>
        <w:t>.</w:t>
      </w:r>
    </w:p>
    <w:p w14:paraId="120298BA" w14:textId="6A54058E" w:rsidR="00015135" w:rsidRPr="00CF71DC" w:rsidRDefault="00BC3CC7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Za datę wpływu</w:t>
      </w:r>
      <w:r w:rsidR="008E33C6" w:rsidRPr="00CF71DC">
        <w:rPr>
          <w:rFonts w:asciiTheme="minorHAnsi" w:hAnsiTheme="minorHAnsi" w:cstheme="minorHAnsi"/>
          <w:sz w:val="22"/>
          <w:szCs w:val="22"/>
        </w:rPr>
        <w:t xml:space="preserve"> wkładu własnego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na rachunek bankowy uznaje się datę zaksięgowan</w:t>
      </w:r>
      <w:r w:rsidR="007D2756" w:rsidRPr="00CF71DC">
        <w:rPr>
          <w:rFonts w:asciiTheme="minorHAnsi" w:hAnsiTheme="minorHAnsi" w:cstheme="minorHAnsi"/>
          <w:sz w:val="22"/>
          <w:szCs w:val="22"/>
        </w:rPr>
        <w:t xml:space="preserve">ia wpłaty przez bank na koncie </w:t>
      </w:r>
      <w:r w:rsidR="00ED1A3F" w:rsidRPr="00CF71DC">
        <w:rPr>
          <w:rFonts w:asciiTheme="minorHAnsi" w:hAnsiTheme="minorHAnsi" w:cstheme="minorHAnsi"/>
          <w:sz w:val="22"/>
          <w:szCs w:val="22"/>
        </w:rPr>
        <w:t>Operatora</w:t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35ED45F" w14:textId="7A55F0D4" w:rsidR="0053146C" w:rsidRDefault="007D2756" w:rsidP="000C65F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poniesienia kosztów niekwalifikowalnych, o których mowa w § 4, osoba korzystająca z</w:t>
      </w:r>
      <w:r w:rsidR="002F6C84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 xml:space="preserve">usługi jest zobowiązana pokryć je </w:t>
      </w:r>
      <w:r w:rsidR="005B6314" w:rsidRPr="00CF71DC">
        <w:rPr>
          <w:rFonts w:asciiTheme="minorHAnsi" w:hAnsiTheme="minorHAnsi" w:cstheme="minorHAnsi"/>
          <w:sz w:val="22"/>
          <w:szCs w:val="22"/>
        </w:rPr>
        <w:t>ze środków własnych</w:t>
      </w:r>
      <w:r w:rsidR="0081410B" w:rsidRPr="00CF71DC">
        <w:rPr>
          <w:rFonts w:asciiTheme="minorHAnsi" w:hAnsiTheme="minorHAnsi" w:cstheme="minorHAnsi"/>
          <w:sz w:val="22"/>
          <w:szCs w:val="22"/>
        </w:rPr>
        <w:t>,</w:t>
      </w:r>
      <w:r w:rsidR="005B6314" w:rsidRPr="00CF71DC">
        <w:rPr>
          <w:rFonts w:asciiTheme="minorHAnsi" w:hAnsiTheme="minorHAnsi" w:cstheme="minorHAnsi"/>
          <w:sz w:val="22"/>
          <w:szCs w:val="22"/>
        </w:rPr>
        <w:t xml:space="preserve"> na za</w:t>
      </w:r>
      <w:r w:rsidRPr="00CF71DC">
        <w:rPr>
          <w:rFonts w:asciiTheme="minorHAnsi" w:hAnsiTheme="minorHAnsi" w:cstheme="minorHAnsi"/>
          <w:sz w:val="22"/>
          <w:szCs w:val="22"/>
        </w:rPr>
        <w:t>sadach określonych w u</w:t>
      </w:r>
      <w:r w:rsidR="005B6314" w:rsidRPr="00CF71DC">
        <w:rPr>
          <w:rFonts w:asciiTheme="minorHAnsi" w:hAnsiTheme="minorHAnsi" w:cstheme="minorHAnsi"/>
          <w:sz w:val="22"/>
          <w:szCs w:val="22"/>
        </w:rPr>
        <w:t>mowie.</w:t>
      </w:r>
    </w:p>
    <w:p w14:paraId="5ECC0375" w14:textId="0F296E4B" w:rsidR="0053146C" w:rsidRPr="00A24C07" w:rsidRDefault="007D2756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24C07">
        <w:rPr>
          <w:rFonts w:asciiTheme="minorHAnsi" w:hAnsiTheme="minorHAnsi" w:cstheme="minorHAnsi"/>
          <w:sz w:val="22"/>
          <w:szCs w:val="22"/>
        </w:rPr>
        <w:t>Osoba korzystająca z</w:t>
      </w:r>
      <w:r w:rsidR="002F6C84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Pr="00A24C07">
        <w:rPr>
          <w:rFonts w:asciiTheme="minorHAnsi" w:hAnsiTheme="minorHAnsi" w:cstheme="minorHAnsi"/>
          <w:sz w:val="22"/>
          <w:szCs w:val="22"/>
        </w:rPr>
        <w:t>usługi zobowiązuje się do uczestnictwa w usłudze</w:t>
      </w:r>
      <w:r w:rsidR="00063294" w:rsidRPr="00A24C07">
        <w:rPr>
          <w:rFonts w:asciiTheme="minorHAnsi" w:hAnsiTheme="minorHAnsi" w:cstheme="minorHAnsi"/>
          <w:sz w:val="22"/>
          <w:szCs w:val="22"/>
        </w:rPr>
        <w:t>/usługach</w:t>
      </w:r>
      <w:r w:rsidR="00706309" w:rsidRPr="00A24C07">
        <w:rPr>
          <w:rFonts w:asciiTheme="minorHAnsi" w:hAnsiTheme="minorHAnsi" w:cstheme="minorHAnsi"/>
          <w:sz w:val="22"/>
          <w:szCs w:val="22"/>
        </w:rPr>
        <w:t>, o której</w:t>
      </w:r>
      <w:r w:rsidR="00063294" w:rsidRPr="00A24C07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063294" w:rsidRPr="00A24C07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706309" w:rsidRPr="00A24C07">
        <w:rPr>
          <w:rFonts w:asciiTheme="minorHAnsi" w:hAnsiTheme="minorHAnsi" w:cstheme="minorHAnsi"/>
          <w:sz w:val="22"/>
          <w:szCs w:val="22"/>
        </w:rPr>
        <w:t xml:space="preserve"> mowa w ust. 3 oraz </w:t>
      </w:r>
      <w:r w:rsidR="00063294" w:rsidRPr="00A24C07">
        <w:rPr>
          <w:rFonts w:asciiTheme="minorHAnsi" w:hAnsiTheme="minorHAnsi" w:cstheme="minorHAnsi"/>
          <w:sz w:val="22"/>
          <w:szCs w:val="22"/>
        </w:rPr>
        <w:t>zgodnie kartą/</w:t>
      </w:r>
      <w:proofErr w:type="spellStart"/>
      <w:r w:rsidR="00063294" w:rsidRPr="00A24C07">
        <w:rPr>
          <w:rFonts w:asciiTheme="minorHAnsi" w:hAnsiTheme="minorHAnsi" w:cstheme="minorHAnsi"/>
          <w:sz w:val="22"/>
          <w:szCs w:val="22"/>
        </w:rPr>
        <w:t>ami</w:t>
      </w:r>
      <w:proofErr w:type="spellEnd"/>
      <w:r w:rsidR="00063294" w:rsidRPr="00A24C07">
        <w:rPr>
          <w:rFonts w:asciiTheme="minorHAnsi" w:hAnsiTheme="minorHAnsi" w:cstheme="minorHAnsi"/>
          <w:sz w:val="22"/>
          <w:szCs w:val="22"/>
        </w:rPr>
        <w:t xml:space="preserve"> usługi</w:t>
      </w:r>
      <w:r w:rsidR="00D57C73" w:rsidRPr="00A24C07">
        <w:rPr>
          <w:rFonts w:asciiTheme="minorHAnsi" w:hAnsiTheme="minorHAnsi" w:cstheme="minorHAnsi"/>
          <w:sz w:val="22"/>
          <w:szCs w:val="22"/>
        </w:rPr>
        <w:t xml:space="preserve"> stanowiącymi załącznik do deklaracji wyboru usług rozwojowych będącej załącznikiem do umowy.</w:t>
      </w:r>
      <w:r w:rsidR="00255EE2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="00BC3CC7" w:rsidRPr="00A24C07">
        <w:rPr>
          <w:rFonts w:asciiTheme="minorHAnsi" w:hAnsiTheme="minorHAnsi" w:cstheme="minorHAnsi"/>
          <w:sz w:val="22"/>
          <w:szCs w:val="22"/>
        </w:rPr>
        <w:t>Okres realizacji usług</w:t>
      </w:r>
      <w:r w:rsidR="00706309" w:rsidRPr="00A24C07">
        <w:rPr>
          <w:rFonts w:asciiTheme="minorHAnsi" w:hAnsiTheme="minorHAnsi" w:cstheme="minorHAnsi"/>
          <w:sz w:val="22"/>
          <w:szCs w:val="22"/>
        </w:rPr>
        <w:t>i rozwojowej</w:t>
      </w:r>
      <w:r w:rsidR="00BC3CC7" w:rsidRPr="00A24C07">
        <w:rPr>
          <w:rFonts w:asciiTheme="minorHAnsi" w:hAnsiTheme="minorHAnsi" w:cstheme="minorHAnsi"/>
          <w:sz w:val="22"/>
          <w:szCs w:val="22"/>
        </w:rPr>
        <w:t xml:space="preserve"> </w:t>
      </w:r>
      <w:r w:rsidR="00706309" w:rsidRPr="00A24C07">
        <w:rPr>
          <w:rFonts w:asciiTheme="minorHAnsi" w:hAnsiTheme="minorHAnsi" w:cstheme="minorHAnsi"/>
          <w:sz w:val="22"/>
          <w:szCs w:val="22"/>
        </w:rPr>
        <w:t xml:space="preserve">jest </w:t>
      </w:r>
      <w:r w:rsidR="00BC3CC7" w:rsidRPr="00A24C07">
        <w:rPr>
          <w:rFonts w:asciiTheme="minorHAnsi" w:hAnsiTheme="minorHAnsi" w:cstheme="minorHAnsi"/>
          <w:sz w:val="22"/>
          <w:szCs w:val="22"/>
        </w:rPr>
        <w:t>okre</w:t>
      </w:r>
      <w:r w:rsidR="00706309" w:rsidRPr="00A24C07">
        <w:rPr>
          <w:rFonts w:asciiTheme="minorHAnsi" w:hAnsiTheme="minorHAnsi" w:cstheme="minorHAnsi"/>
          <w:sz w:val="22"/>
          <w:szCs w:val="22"/>
        </w:rPr>
        <w:t xml:space="preserve">ślony w </w:t>
      </w:r>
      <w:r w:rsidR="00163915" w:rsidRPr="00A24C07">
        <w:rPr>
          <w:rFonts w:asciiTheme="minorHAnsi" w:hAnsiTheme="minorHAnsi" w:cstheme="minorHAnsi"/>
          <w:sz w:val="22"/>
          <w:szCs w:val="22"/>
        </w:rPr>
        <w:t>karcie usługi/usług</w:t>
      </w:r>
      <w:r w:rsidR="00706309" w:rsidRPr="00A24C07">
        <w:rPr>
          <w:rFonts w:asciiTheme="minorHAnsi" w:hAnsiTheme="minorHAnsi" w:cstheme="minorHAnsi"/>
          <w:sz w:val="22"/>
          <w:szCs w:val="22"/>
        </w:rPr>
        <w:t>, stanowiąc</w:t>
      </w:r>
      <w:r w:rsidR="00163915" w:rsidRPr="00A24C07">
        <w:rPr>
          <w:rFonts w:asciiTheme="minorHAnsi" w:hAnsiTheme="minorHAnsi" w:cstheme="minorHAnsi"/>
          <w:sz w:val="22"/>
          <w:szCs w:val="22"/>
        </w:rPr>
        <w:t>ej/</w:t>
      </w:r>
      <w:proofErr w:type="spellStart"/>
      <w:r w:rsidR="00163915" w:rsidRPr="00A24C07">
        <w:rPr>
          <w:rFonts w:asciiTheme="minorHAnsi" w:hAnsiTheme="minorHAnsi" w:cstheme="minorHAnsi"/>
          <w:sz w:val="22"/>
          <w:szCs w:val="22"/>
        </w:rPr>
        <w:t>cych</w:t>
      </w:r>
      <w:proofErr w:type="spellEnd"/>
      <w:r w:rsidR="00706309" w:rsidRPr="00A24C07">
        <w:rPr>
          <w:rFonts w:asciiTheme="minorHAnsi" w:hAnsiTheme="minorHAnsi" w:cstheme="minorHAnsi"/>
          <w:sz w:val="22"/>
          <w:szCs w:val="22"/>
        </w:rPr>
        <w:t xml:space="preserve"> załącznik do </w:t>
      </w:r>
      <w:r w:rsidR="00D57C73" w:rsidRPr="00A24C07">
        <w:rPr>
          <w:rFonts w:asciiTheme="minorHAnsi" w:hAnsiTheme="minorHAnsi" w:cstheme="minorHAnsi"/>
          <w:sz w:val="22"/>
          <w:szCs w:val="22"/>
        </w:rPr>
        <w:t>deklaracji wyboru usług rozwojowych będącej załącznikiem do umowy.</w:t>
      </w:r>
      <w:r w:rsidR="00A24C07" w:rsidRPr="00A24C07">
        <w:rPr>
          <w:rFonts w:asciiTheme="minorHAnsi" w:hAnsiTheme="minorHAnsi" w:cstheme="minorHAnsi"/>
          <w:sz w:val="22"/>
          <w:szCs w:val="22"/>
        </w:rPr>
        <w:t xml:space="preserve"> Minimalny poziom frekwencji na usłudze rozwojowej wynosi 80%.</w:t>
      </w:r>
    </w:p>
    <w:p w14:paraId="4F1F905A" w14:textId="7F14DF6B" w:rsidR="0037087A" w:rsidRPr="0053146C" w:rsidRDefault="0037087A" w:rsidP="000C65F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3146C">
        <w:rPr>
          <w:rFonts w:asciiTheme="minorHAnsi" w:hAnsiTheme="minorHAnsi" w:cstheme="minorHAnsi"/>
          <w:bCs/>
          <w:sz w:val="22"/>
          <w:szCs w:val="22"/>
        </w:rPr>
        <w:t>Usługi rozwojowe muszą odbywać się poza godzinami pracy lub w dni wolne od pracy osoby biorącej udział w usłudze.</w:t>
      </w:r>
    </w:p>
    <w:p w14:paraId="3AA8B405" w14:textId="3466096E" w:rsidR="00784569" w:rsidRDefault="00D41FF6" w:rsidP="000C65FA">
      <w:pPr>
        <w:pStyle w:val="Akapitzlist1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</w:t>
      </w:r>
      <w:r w:rsidR="00BC3CC7" w:rsidRPr="00CF71DC">
        <w:rPr>
          <w:rFonts w:asciiTheme="minorHAnsi" w:hAnsiTheme="minorHAnsi" w:cstheme="minorHAnsi"/>
          <w:sz w:val="22"/>
          <w:szCs w:val="22"/>
        </w:rPr>
        <w:t>a</w:t>
      </w:r>
      <w:r w:rsidRPr="00CF71DC">
        <w:rPr>
          <w:rFonts w:asciiTheme="minorHAnsi" w:hAnsiTheme="minorHAnsi" w:cstheme="minorHAnsi"/>
          <w:sz w:val="22"/>
          <w:szCs w:val="22"/>
        </w:rPr>
        <w:t xml:space="preserve"> z usługi</w:t>
      </w:r>
      <w:r w:rsidR="00BC3CC7" w:rsidRPr="00CF71DC">
        <w:rPr>
          <w:rFonts w:asciiTheme="minorHAnsi" w:hAnsiTheme="minorHAnsi" w:cstheme="minorHAnsi"/>
          <w:sz w:val="22"/>
          <w:szCs w:val="22"/>
        </w:rPr>
        <w:t xml:space="preserve"> oświad</w:t>
      </w:r>
      <w:r w:rsidR="00706309" w:rsidRPr="00CF71DC">
        <w:rPr>
          <w:rFonts w:asciiTheme="minorHAnsi" w:hAnsiTheme="minorHAnsi" w:cstheme="minorHAnsi"/>
          <w:sz w:val="22"/>
          <w:szCs w:val="22"/>
        </w:rPr>
        <w:t>cza, że zapoznał</w:t>
      </w:r>
      <w:r w:rsidRPr="00CF71DC">
        <w:rPr>
          <w:rFonts w:asciiTheme="minorHAnsi" w:hAnsiTheme="minorHAnsi" w:cstheme="minorHAnsi"/>
          <w:sz w:val="22"/>
          <w:szCs w:val="22"/>
        </w:rPr>
        <w:t>a</w:t>
      </w:r>
      <w:r w:rsidR="00706309" w:rsidRPr="00CF71DC">
        <w:rPr>
          <w:rFonts w:asciiTheme="minorHAnsi" w:hAnsiTheme="minorHAnsi" w:cstheme="minorHAnsi"/>
          <w:sz w:val="22"/>
          <w:szCs w:val="22"/>
        </w:rPr>
        <w:t xml:space="preserve"> się z treścią r</w:t>
      </w:r>
      <w:r w:rsidR="00BC3CC7" w:rsidRPr="00CF71DC">
        <w:rPr>
          <w:rFonts w:asciiTheme="minorHAnsi" w:hAnsiTheme="minorHAnsi" w:cstheme="minorHAnsi"/>
          <w:sz w:val="22"/>
          <w:szCs w:val="22"/>
        </w:rPr>
        <w:t>egulaminu naboru i zobowiązuje się do stosowania jego zapisów</w:t>
      </w:r>
      <w:r w:rsidR="00163915" w:rsidRPr="00CF71DC">
        <w:rPr>
          <w:rFonts w:asciiTheme="minorHAnsi" w:hAnsiTheme="minorHAnsi" w:cstheme="minorHAnsi"/>
          <w:sz w:val="22"/>
          <w:szCs w:val="22"/>
        </w:rPr>
        <w:t>.</w:t>
      </w:r>
    </w:p>
    <w:p w14:paraId="615F2A51" w14:textId="77777777" w:rsidR="00A24C07" w:rsidRPr="000C65FA" w:rsidRDefault="00A24C07" w:rsidP="000C65FA">
      <w:pPr>
        <w:pStyle w:val="Akapitzlist1"/>
        <w:spacing w:after="0" w:line="240" w:lineRule="auto"/>
        <w:ind w:left="0"/>
        <w:jc w:val="both"/>
        <w:rPr>
          <w:rFonts w:asciiTheme="minorHAnsi" w:hAnsiTheme="minorHAnsi"/>
        </w:rPr>
      </w:pPr>
    </w:p>
    <w:p w14:paraId="0B69E127" w14:textId="3B8AE41B" w:rsidR="00015135" w:rsidRPr="00CF71DC" w:rsidRDefault="00BC3CC7" w:rsidP="0053146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3.</w:t>
      </w:r>
    </w:p>
    <w:p w14:paraId="31C7036C" w14:textId="1469493E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kwalifikowalne</w:t>
      </w:r>
    </w:p>
    <w:p w14:paraId="3ADB064C" w14:textId="643CBE8C" w:rsidR="00E45DE1" w:rsidRPr="00CF71DC" w:rsidRDefault="00F5174F" w:rsidP="000C65FA">
      <w:pPr>
        <w:pStyle w:val="Akapitzlist6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Kwalifikowanie kosztu</w:t>
      </w:r>
      <w:r w:rsidR="00BC3CC7" w:rsidRPr="00CF71DC">
        <w:rPr>
          <w:rFonts w:asciiTheme="minorHAnsi" w:hAnsiTheme="minorHAnsi" w:cstheme="minorHAnsi"/>
        </w:rPr>
        <w:t xml:space="preserve"> usług</w:t>
      </w:r>
      <w:r w:rsidRPr="00CF71DC">
        <w:rPr>
          <w:rFonts w:asciiTheme="minorHAnsi" w:hAnsiTheme="minorHAnsi" w:cstheme="minorHAnsi"/>
        </w:rPr>
        <w:t>i rozwojowej</w:t>
      </w:r>
      <w:r w:rsidR="00BC3CC7" w:rsidRPr="00CF71DC">
        <w:rPr>
          <w:rFonts w:asciiTheme="minorHAnsi" w:hAnsiTheme="minorHAnsi" w:cstheme="minorHAnsi"/>
        </w:rPr>
        <w:t xml:space="preserve"> jest możliwe w przypadku, gdy </w:t>
      </w:r>
      <w:r w:rsidRPr="00CF71DC">
        <w:rPr>
          <w:rFonts w:asciiTheme="minorHAnsi" w:hAnsiTheme="minorHAnsi" w:cstheme="minorHAnsi"/>
        </w:rPr>
        <w:t xml:space="preserve">łącznie zostały spełnione </w:t>
      </w:r>
      <w:r w:rsidR="00BC3CC7" w:rsidRPr="00CF71DC">
        <w:rPr>
          <w:rFonts w:asciiTheme="minorHAnsi" w:hAnsiTheme="minorHAnsi" w:cstheme="minorHAnsi"/>
        </w:rPr>
        <w:t>poniższe warunki:</w:t>
      </w:r>
    </w:p>
    <w:p w14:paraId="7F8D770F" w14:textId="441B893C" w:rsidR="00BC3CC7" w:rsidRDefault="00C05B53" w:rsidP="000C65FA">
      <w:pPr>
        <w:pStyle w:val="Akapitzlist11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zgłoszenie na usługę</w:t>
      </w:r>
      <w:r w:rsidR="00015135" w:rsidRPr="00CF71DC">
        <w:rPr>
          <w:rFonts w:asciiTheme="minorHAnsi" w:hAnsiTheme="minorHAnsi" w:cstheme="minorHAnsi"/>
        </w:rPr>
        <w:t xml:space="preserve"> zostało zrealizowane za pośrednictwem BUR</w:t>
      </w:r>
      <w:r w:rsidR="00A452BE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 xml:space="preserve">z wykorzystaniem </w:t>
      </w:r>
      <w:r w:rsidR="009D1312">
        <w:rPr>
          <w:rFonts w:asciiTheme="minorHAnsi" w:hAnsiTheme="minorHAnsi" w:cstheme="minorHAnsi"/>
        </w:rPr>
        <w:t xml:space="preserve">odpowiedniego </w:t>
      </w:r>
      <w:r w:rsidR="00BC3CC7" w:rsidRPr="00CF71DC">
        <w:rPr>
          <w:rFonts w:asciiTheme="minorHAnsi" w:hAnsiTheme="minorHAnsi" w:cstheme="minorHAnsi"/>
        </w:rPr>
        <w:t>ID</w:t>
      </w:r>
      <w:r w:rsidR="002F6C84" w:rsidRPr="00CF71DC">
        <w:rPr>
          <w:rFonts w:asciiTheme="minorHAnsi" w:hAnsiTheme="minorHAnsi" w:cstheme="minorHAnsi"/>
        </w:rPr>
        <w:t xml:space="preserve"> </w:t>
      </w:r>
      <w:r w:rsidR="00BC3CC7" w:rsidRPr="00CF71DC">
        <w:rPr>
          <w:rFonts w:asciiTheme="minorHAnsi" w:hAnsiTheme="minorHAnsi" w:cstheme="minorHAnsi"/>
        </w:rPr>
        <w:t>wsparcia</w:t>
      </w:r>
      <w:r w:rsidR="008D252B" w:rsidRPr="00CF71DC">
        <w:rPr>
          <w:rFonts w:asciiTheme="minorHAnsi" w:hAnsiTheme="minorHAnsi" w:cstheme="minorHAnsi"/>
        </w:rPr>
        <w:t>;</w:t>
      </w:r>
    </w:p>
    <w:p w14:paraId="12523902" w14:textId="4EB562F1" w:rsidR="0068437E" w:rsidRPr="00856212" w:rsidRDefault="0068437E" w:rsidP="000C65FA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56212">
        <w:rPr>
          <w:rFonts w:asciiTheme="minorHAnsi" w:eastAsia="Calibri" w:hAnsiTheme="minorHAnsi" w:cstheme="minorHAnsi"/>
          <w:sz w:val="22"/>
          <w:szCs w:val="22"/>
        </w:rPr>
        <w:t xml:space="preserve">dokonano zapisu na usługę w </w:t>
      </w:r>
      <w:r w:rsidRPr="000C65FA">
        <w:rPr>
          <w:rFonts w:eastAsia="Calibri"/>
          <w:sz w:val="22"/>
        </w:rPr>
        <w:t>BUR z wykorzystaniem nadanego ID wsparcia</w:t>
      </w:r>
      <w:r>
        <w:rPr>
          <w:rFonts w:eastAsia="Calibri" w:cstheme="minorHAnsi"/>
          <w:sz w:val="22"/>
          <w:szCs w:val="22"/>
        </w:rPr>
        <w:t>;</w:t>
      </w:r>
    </w:p>
    <w:p w14:paraId="711D7867" w14:textId="5BFBBAFE" w:rsidR="00E45DE1" w:rsidRPr="00CF71DC" w:rsidRDefault="005D261A" w:rsidP="000C65FA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wybrana, za pośrednictwem BUR, usługa musi mie</w:t>
      </w:r>
      <w:r w:rsidR="00BC3CC7" w:rsidRPr="00CF71DC">
        <w:rPr>
          <w:rFonts w:asciiTheme="minorHAnsi" w:hAnsiTheme="minorHAnsi" w:cstheme="minorHAnsi"/>
        </w:rPr>
        <w:t>ć zaznaczoną opcję „możliwość dofinansowania”;</w:t>
      </w:r>
    </w:p>
    <w:p w14:paraId="54ED524F" w14:textId="39699546" w:rsidR="0044192D" w:rsidRPr="00CF71DC" w:rsidRDefault="005D261A" w:rsidP="000C65FA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</w:t>
      </w:r>
      <w:r w:rsidR="00BC3CC7" w:rsidRPr="00CF71DC">
        <w:rPr>
          <w:rFonts w:asciiTheme="minorHAnsi" w:hAnsiTheme="minorHAnsi" w:cstheme="minorHAnsi"/>
        </w:rPr>
        <w:t xml:space="preserve"> zr</w:t>
      </w:r>
      <w:r w:rsidRPr="00CF71DC">
        <w:rPr>
          <w:rFonts w:asciiTheme="minorHAnsi" w:hAnsiTheme="minorHAnsi" w:cstheme="minorHAnsi"/>
        </w:rPr>
        <w:t>ealizowana</w:t>
      </w:r>
      <w:r w:rsidR="00BC3CC7" w:rsidRPr="00CF71DC">
        <w:rPr>
          <w:rFonts w:asciiTheme="minorHAnsi" w:hAnsiTheme="minorHAnsi" w:cstheme="minorHAnsi"/>
        </w:rPr>
        <w:t xml:space="preserve"> zgodnie z założeniami, tj. zgodnie z pro</w:t>
      </w:r>
      <w:r w:rsidR="007B4600" w:rsidRPr="00CF71DC">
        <w:rPr>
          <w:rFonts w:asciiTheme="minorHAnsi" w:hAnsiTheme="minorHAnsi" w:cstheme="minorHAnsi"/>
        </w:rPr>
        <w:t>gramem, formą, na warunkach i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wymiarze czasowym określonym w karcie u</w:t>
      </w:r>
      <w:r w:rsidR="00BC3CC7" w:rsidRPr="00CF71DC">
        <w:rPr>
          <w:rFonts w:asciiTheme="minorHAnsi" w:hAnsiTheme="minorHAnsi" w:cstheme="minorHAnsi"/>
        </w:rPr>
        <w:t>sług</w:t>
      </w:r>
      <w:r w:rsidRPr="00CF71DC">
        <w:rPr>
          <w:rFonts w:asciiTheme="minorHAnsi" w:hAnsiTheme="minorHAnsi" w:cstheme="minorHAnsi"/>
        </w:rPr>
        <w:t>i</w:t>
      </w:r>
      <w:r w:rsidR="00F35FF5" w:rsidRPr="00CF71DC">
        <w:rPr>
          <w:rFonts w:asciiTheme="minorHAnsi" w:hAnsiTheme="minorHAnsi" w:cstheme="minorHAnsi"/>
        </w:rPr>
        <w:t xml:space="preserve"> </w:t>
      </w:r>
      <w:r w:rsidR="005063AE" w:rsidRPr="00CF71DC">
        <w:rPr>
          <w:rFonts w:asciiTheme="minorHAnsi" w:hAnsiTheme="minorHAnsi" w:cstheme="minorHAnsi"/>
        </w:rPr>
        <w:t>a osoba korzystająca z usługi zdobyła k</w:t>
      </w:r>
      <w:r w:rsidR="00F35FF5" w:rsidRPr="00CF71DC">
        <w:rPr>
          <w:rFonts w:asciiTheme="minorHAnsi" w:hAnsiTheme="minorHAnsi" w:cstheme="minorHAnsi"/>
        </w:rPr>
        <w:t>ompetencj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/kwalifikacj</w:t>
      </w:r>
      <w:r w:rsidR="005063AE" w:rsidRPr="00CF71DC">
        <w:rPr>
          <w:rFonts w:asciiTheme="minorHAnsi" w:hAnsiTheme="minorHAnsi" w:cstheme="minorHAnsi"/>
        </w:rPr>
        <w:t>e</w:t>
      </w:r>
      <w:r w:rsidR="00F35FF5" w:rsidRPr="00CF71DC">
        <w:rPr>
          <w:rFonts w:asciiTheme="minorHAnsi" w:hAnsiTheme="minorHAnsi" w:cstheme="minorHAnsi"/>
        </w:rPr>
        <w:t>;</w:t>
      </w:r>
      <w:r w:rsidR="0044192D" w:rsidRPr="00CF71DC">
        <w:rPr>
          <w:rFonts w:asciiTheme="minorHAnsi" w:hAnsiTheme="minorHAnsi" w:cstheme="minorHAnsi"/>
        </w:rPr>
        <w:t xml:space="preserve"> </w:t>
      </w:r>
    </w:p>
    <w:p w14:paraId="12A0EE4C" w14:textId="69426ADA" w:rsidR="00E45DE1" w:rsidRPr="00CF71DC" w:rsidRDefault="0044192D" w:rsidP="000C65FA">
      <w:pPr>
        <w:pStyle w:val="Akapitzlist6"/>
        <w:numPr>
          <w:ilvl w:val="1"/>
          <w:numId w:val="18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usługa została realizowana na terenie województwa śląskiego</w:t>
      </w:r>
      <w:r w:rsidRPr="00CF71DC">
        <w:rPr>
          <w:rStyle w:val="Odwoanieprzypisudolnego"/>
          <w:rFonts w:asciiTheme="minorHAnsi" w:hAnsiTheme="minorHAnsi" w:cstheme="minorHAnsi"/>
        </w:rPr>
        <w:footnoteReference w:id="12"/>
      </w:r>
      <w:r w:rsidR="0050557C" w:rsidRPr="00CF71DC">
        <w:rPr>
          <w:rFonts w:asciiTheme="minorHAnsi" w:hAnsiTheme="minorHAnsi" w:cstheme="minorHAnsi"/>
        </w:rPr>
        <w:t>;</w:t>
      </w:r>
    </w:p>
    <w:p w14:paraId="42E29C39" w14:textId="1641E4C2" w:rsidR="00B551E6" w:rsidRDefault="007B4600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</w:rPr>
        <w:lastRenderedPageBreak/>
        <w:t>usługa zakończyła</w:t>
      </w:r>
      <w:r w:rsidR="00BC3CC7" w:rsidRPr="00CF71DC">
        <w:rPr>
          <w:rFonts w:asciiTheme="minorHAnsi" w:hAnsiTheme="minorHAnsi" w:cstheme="minorHAnsi"/>
        </w:rPr>
        <w:t xml:space="preserve"> się wypełnieniem ankiet</w:t>
      </w:r>
      <w:r w:rsidRPr="00CF71DC">
        <w:rPr>
          <w:rFonts w:asciiTheme="minorHAnsi" w:hAnsiTheme="minorHAnsi" w:cstheme="minorHAnsi"/>
        </w:rPr>
        <w:t>y oceniającej</w:t>
      </w:r>
      <w:r w:rsidR="00BC3CC7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tę usługę</w:t>
      </w:r>
      <w:r w:rsidR="00BC3CC7" w:rsidRPr="00CF71DC">
        <w:rPr>
          <w:rFonts w:asciiTheme="minorHAnsi" w:hAnsiTheme="minorHAnsi" w:cstheme="minorHAnsi"/>
        </w:rPr>
        <w:t>, zgodnie z</w:t>
      </w:r>
      <w:r w:rsidR="002F6C84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systemem o</w:t>
      </w:r>
      <w:r w:rsidR="00BC3CC7" w:rsidRPr="00CF71DC">
        <w:rPr>
          <w:rFonts w:asciiTheme="minorHAnsi" w:hAnsiTheme="minorHAnsi" w:cstheme="minorHAnsi"/>
        </w:rPr>
        <w:t xml:space="preserve">ceny </w:t>
      </w:r>
      <w:r w:rsidRPr="00CF71DC">
        <w:rPr>
          <w:rFonts w:asciiTheme="minorHAnsi" w:hAnsiTheme="minorHAnsi" w:cstheme="minorHAnsi"/>
        </w:rPr>
        <w:t>usług r</w:t>
      </w:r>
      <w:r w:rsidR="00BC3CC7" w:rsidRPr="00CF71DC">
        <w:rPr>
          <w:rFonts w:asciiTheme="minorHAnsi" w:hAnsiTheme="minorHAnsi" w:cstheme="minorHAnsi"/>
        </w:rPr>
        <w:t>ozwojowych</w:t>
      </w:r>
      <w:r w:rsidR="0081410B" w:rsidRPr="00CF71DC">
        <w:rPr>
          <w:rFonts w:asciiTheme="minorHAnsi" w:hAnsiTheme="minorHAnsi" w:cstheme="minorHAnsi"/>
        </w:rPr>
        <w:t>,</w:t>
      </w:r>
      <w:r w:rsidR="00B551E6" w:rsidRPr="00CF71DC">
        <w:rPr>
          <w:rFonts w:asciiTheme="minorHAnsi" w:hAnsiTheme="minorHAnsi" w:cstheme="minorHAnsi"/>
        </w:rPr>
        <w:t xml:space="preserve"> oraz </w:t>
      </w:r>
      <w:r w:rsidRPr="00CF71DC">
        <w:rPr>
          <w:rFonts w:asciiTheme="minorHAnsi" w:hAnsiTheme="minorHAnsi" w:cstheme="minorHAnsi"/>
        </w:rPr>
        <w:t>jej</w:t>
      </w:r>
      <w:r w:rsidR="005063AE" w:rsidRPr="00CF71DC">
        <w:rPr>
          <w:rFonts w:asciiTheme="minorHAnsi" w:hAnsiTheme="minorHAnsi" w:cstheme="minorHAnsi"/>
        </w:rPr>
        <w:t xml:space="preserve"> dostarczeniem </w:t>
      </w:r>
      <w:r w:rsidR="00B551E6" w:rsidRPr="00CF71DC">
        <w:rPr>
          <w:rFonts w:asciiTheme="minorHAnsi" w:hAnsiTheme="minorHAnsi" w:cstheme="minorHAnsi"/>
        </w:rPr>
        <w:t xml:space="preserve">przez </w:t>
      </w:r>
      <w:r w:rsidRPr="00CF71DC">
        <w:rPr>
          <w:rFonts w:asciiTheme="minorHAnsi" w:hAnsiTheme="minorHAnsi" w:cstheme="minorHAnsi"/>
        </w:rPr>
        <w:t xml:space="preserve">osobę korzystającą z usługi do </w:t>
      </w:r>
      <w:r w:rsidR="008A668E" w:rsidRPr="00CF71DC">
        <w:rPr>
          <w:rFonts w:asciiTheme="minorHAnsi" w:hAnsiTheme="minorHAnsi" w:cstheme="minorHAnsi"/>
        </w:rPr>
        <w:t>Operatora</w:t>
      </w:r>
      <w:r w:rsidR="0081410B" w:rsidRPr="00CF71DC">
        <w:rPr>
          <w:rFonts w:asciiTheme="minorHAnsi" w:hAnsiTheme="minorHAnsi" w:cstheme="minorHAnsi"/>
        </w:rPr>
        <w:t>;</w:t>
      </w:r>
    </w:p>
    <w:p w14:paraId="68E60099" w14:textId="6468DF87" w:rsidR="002D1D0E" w:rsidRPr="00735720" w:rsidRDefault="002D1D0E" w:rsidP="000C65FA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w trakcie kontroli usługi (jeżeli była) nie wykazano nieprawidłowości/uchybień, które mogą świadczyć o </w:t>
      </w:r>
      <w:proofErr w:type="spellStart"/>
      <w:r w:rsidRPr="002D1D0E">
        <w:rPr>
          <w:rFonts w:asciiTheme="minorHAnsi" w:hAnsiTheme="minorHAnsi" w:cstheme="minorHAnsi"/>
          <w:sz w:val="22"/>
          <w:szCs w:val="22"/>
          <w:lang w:eastAsia="pl-PL"/>
        </w:rPr>
        <w:t>niekwalifikowalności</w:t>
      </w:r>
      <w:proofErr w:type="spellEnd"/>
      <w:r w:rsidRPr="002D1D0E">
        <w:rPr>
          <w:rFonts w:asciiTheme="minorHAnsi" w:hAnsiTheme="minorHAnsi" w:cstheme="minorHAnsi"/>
          <w:sz w:val="22"/>
          <w:szCs w:val="22"/>
          <w:lang w:eastAsia="pl-PL"/>
        </w:rPr>
        <w:t xml:space="preserve"> usługi;</w:t>
      </w:r>
    </w:p>
    <w:p w14:paraId="0A8FFC8B" w14:textId="604364C7" w:rsidR="00D52292" w:rsidRPr="00CF71DC" w:rsidRDefault="00D52292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rzeczywiście poni</w:t>
      </w:r>
      <w:r w:rsidR="00D46D11" w:rsidRPr="00CF71DC">
        <w:rPr>
          <w:rFonts w:asciiTheme="minorHAnsi" w:hAnsiTheme="minorHAnsi" w:cstheme="minorHAnsi"/>
          <w:lang w:eastAsia="pl-PL"/>
        </w:rPr>
        <w:t>esiony na zakup usługi</w:t>
      </w:r>
      <w:r w:rsidR="00B80CC5" w:rsidRPr="00CF71DC">
        <w:rPr>
          <w:rFonts w:asciiTheme="minorHAnsi" w:hAnsiTheme="minorHAnsi" w:cstheme="minorHAnsi"/>
          <w:lang w:eastAsia="pl-PL"/>
        </w:rPr>
        <w:t>;</w:t>
      </w:r>
    </w:p>
    <w:p w14:paraId="50D81F0F" w14:textId="77777777" w:rsidR="003168FF" w:rsidRPr="00CF71DC" w:rsidRDefault="00D52292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wydatek został prawidłowo udokumentowany</w:t>
      </w:r>
      <w:r w:rsidR="008971D4" w:rsidRPr="00CF71DC">
        <w:rPr>
          <w:rFonts w:asciiTheme="minorHAnsi" w:hAnsiTheme="minorHAnsi" w:cstheme="minorHAnsi"/>
          <w:lang w:eastAsia="pl-PL"/>
        </w:rPr>
        <w:t>;</w:t>
      </w:r>
    </w:p>
    <w:p w14:paraId="5AB74832" w14:textId="0C0BAF2F" w:rsidR="00E45DE1" w:rsidRPr="00CF71DC" w:rsidRDefault="004D4782" w:rsidP="000C65FA">
      <w:pPr>
        <w:numPr>
          <w:ilvl w:val="1"/>
          <w:numId w:val="18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lang w:eastAsia="pl-PL"/>
        </w:rPr>
      </w:pPr>
      <w:r w:rsidRPr="00CF71DC">
        <w:rPr>
          <w:rFonts w:asciiTheme="minorHAnsi" w:hAnsiTheme="minorHAnsi" w:cstheme="minorHAnsi"/>
          <w:lang w:eastAsia="pl-PL"/>
        </w:rPr>
        <w:t>minimalny poziom frekwencji na usłu</w:t>
      </w:r>
      <w:r w:rsidR="005063AE" w:rsidRPr="00CF71DC">
        <w:rPr>
          <w:rFonts w:asciiTheme="minorHAnsi" w:hAnsiTheme="minorHAnsi" w:cstheme="minorHAnsi"/>
          <w:lang w:eastAsia="pl-PL"/>
        </w:rPr>
        <w:t xml:space="preserve">dze rozwojowej </w:t>
      </w:r>
      <w:r w:rsidRPr="00CF71DC">
        <w:rPr>
          <w:rFonts w:asciiTheme="minorHAnsi" w:hAnsiTheme="minorHAnsi" w:cstheme="minorHAnsi"/>
          <w:lang w:eastAsia="pl-PL"/>
        </w:rPr>
        <w:t>wyn</w:t>
      </w:r>
      <w:r w:rsidR="005063AE" w:rsidRPr="00CF71DC">
        <w:rPr>
          <w:rFonts w:asciiTheme="minorHAnsi" w:hAnsiTheme="minorHAnsi" w:cstheme="minorHAnsi"/>
          <w:lang w:eastAsia="pl-PL"/>
        </w:rPr>
        <w:t xml:space="preserve">iósł </w:t>
      </w:r>
      <w:r w:rsidRPr="00CF71DC">
        <w:rPr>
          <w:rFonts w:asciiTheme="minorHAnsi" w:hAnsiTheme="minorHAnsi" w:cstheme="minorHAnsi"/>
          <w:lang w:eastAsia="pl-PL"/>
        </w:rPr>
        <w:t>nie mniej niż 80%.</w:t>
      </w:r>
    </w:p>
    <w:p w14:paraId="44598579" w14:textId="5309AB50" w:rsidR="00E45DE1" w:rsidRPr="00CF71DC" w:rsidRDefault="00BC3CC7" w:rsidP="000C65F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</w:t>
      </w:r>
      <w:r w:rsidR="002B1715" w:rsidRPr="00CF71DC">
        <w:rPr>
          <w:rFonts w:asciiTheme="minorHAnsi" w:hAnsiTheme="minorHAnsi" w:cstheme="minorHAnsi"/>
          <w:sz w:val="22"/>
          <w:szCs w:val="22"/>
        </w:rPr>
        <w:t>o wydatku poniesionego przez osobę korzystającą z usługi rozwojowej</w:t>
      </w:r>
      <w:r w:rsidRPr="00CF71DC">
        <w:rPr>
          <w:rFonts w:asciiTheme="minorHAnsi" w:hAnsiTheme="minorHAnsi" w:cstheme="minorHAnsi"/>
          <w:sz w:val="22"/>
          <w:szCs w:val="22"/>
        </w:rPr>
        <w:t xml:space="preserve"> nie mają zastosowania Wytyczne </w:t>
      </w:r>
      <w:r w:rsidR="002B1715" w:rsidRPr="00CF71DC">
        <w:rPr>
          <w:rFonts w:asciiTheme="minorHAnsi" w:hAnsiTheme="minorHAnsi" w:cstheme="minorHAnsi"/>
          <w:sz w:val="22"/>
          <w:szCs w:val="22"/>
        </w:rPr>
        <w:t>dotyczące</w:t>
      </w:r>
      <w:r w:rsidRPr="00CF71DC">
        <w:rPr>
          <w:rFonts w:asciiTheme="minorHAnsi" w:hAnsiTheme="minorHAnsi" w:cstheme="minorHAnsi"/>
          <w:sz w:val="22"/>
          <w:szCs w:val="22"/>
        </w:rPr>
        <w:t xml:space="preserve"> kwalifikowalności wydatków na lata 20</w:t>
      </w:r>
      <w:r w:rsidR="002B1715" w:rsidRPr="00CF71DC">
        <w:rPr>
          <w:rFonts w:asciiTheme="minorHAnsi" w:hAnsiTheme="minorHAnsi" w:cstheme="minorHAnsi"/>
          <w:sz w:val="22"/>
          <w:szCs w:val="22"/>
        </w:rPr>
        <w:t xml:space="preserve">21-2027, </w:t>
      </w:r>
      <w:r w:rsidRPr="00CF71DC">
        <w:rPr>
          <w:rFonts w:asciiTheme="minorHAnsi" w:hAnsiTheme="minorHAnsi" w:cstheme="minorHAnsi"/>
          <w:sz w:val="22"/>
          <w:szCs w:val="22"/>
        </w:rPr>
        <w:t>w szczególności wymóg stosowania zasady konkurencyjności w procesie wyboru usług</w:t>
      </w:r>
      <w:r w:rsidR="002B1715" w:rsidRPr="00CF71DC">
        <w:rPr>
          <w:rFonts w:asciiTheme="minorHAnsi" w:hAnsiTheme="minorHAnsi" w:cstheme="minorHAnsi"/>
          <w:sz w:val="22"/>
          <w:szCs w:val="22"/>
        </w:rPr>
        <w:t>i</w:t>
      </w:r>
      <w:r w:rsidRPr="00CF71DC">
        <w:rPr>
          <w:rFonts w:asciiTheme="minorHAnsi" w:hAnsiTheme="minorHAnsi" w:cstheme="minorHAnsi"/>
          <w:sz w:val="22"/>
          <w:szCs w:val="22"/>
        </w:rPr>
        <w:t xml:space="preserve"> za pośrednictwem BUR.</w:t>
      </w:r>
    </w:p>
    <w:p w14:paraId="34FDFF0B" w14:textId="61C1E127" w:rsidR="004627BB" w:rsidRPr="00CF71DC" w:rsidRDefault="0011132E" w:rsidP="000C65F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8" w:name="_Hlk164342955"/>
      <w:r w:rsidRPr="00CF71DC">
        <w:rPr>
          <w:rFonts w:asciiTheme="minorHAnsi" w:hAnsiTheme="minorHAnsi" w:cstheme="minorHAnsi"/>
          <w:sz w:val="22"/>
          <w:szCs w:val="22"/>
        </w:rPr>
        <w:t xml:space="preserve">Podatek </w:t>
      </w:r>
      <w:r w:rsidR="004627BB" w:rsidRPr="00CF71DC">
        <w:rPr>
          <w:rFonts w:asciiTheme="minorHAnsi" w:hAnsiTheme="minorHAnsi" w:cstheme="minorHAnsi"/>
          <w:sz w:val="22"/>
          <w:szCs w:val="22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</w:p>
    <w:bookmarkEnd w:id="8"/>
    <w:p w14:paraId="68DBD4E0" w14:textId="58CC85C7" w:rsidR="0068437E" w:rsidRPr="0068437E" w:rsidRDefault="0068437E" w:rsidP="000C65FA">
      <w:pPr>
        <w:pStyle w:val="Akapitzlist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8437E">
        <w:rPr>
          <w:rFonts w:asciiTheme="minorHAnsi" w:hAnsiTheme="minorHAnsi" w:cstheme="minorHAnsi"/>
          <w:sz w:val="22"/>
          <w:szCs w:val="22"/>
          <w:lang w:eastAsia="ar-SA"/>
        </w:rPr>
        <w:t>Cena usługi rozwojowej wskazana w dokumencie księgowym,</w:t>
      </w:r>
      <w:r w:rsidRPr="0068437E">
        <w:rPr>
          <w:rFonts w:asciiTheme="minorHAnsi" w:hAnsiTheme="minorHAnsi" w:cstheme="minorHAnsi"/>
          <w:sz w:val="22"/>
          <w:szCs w:val="22"/>
          <w:u w:val="single"/>
          <w:lang w:eastAsia="ar-SA"/>
        </w:rPr>
        <w:t xml:space="preserve"> co do zasady</w:t>
      </w:r>
      <w:r>
        <w:rPr>
          <w:rFonts w:asciiTheme="minorHAnsi" w:hAnsiTheme="minorHAnsi" w:cstheme="minorHAnsi"/>
          <w:sz w:val="22"/>
          <w:szCs w:val="22"/>
          <w:u w:val="single"/>
          <w:lang w:eastAsia="ar-SA"/>
        </w:rPr>
        <w:t>,</w:t>
      </w:r>
      <w:r w:rsidRPr="000C65FA">
        <w:rPr>
          <w:rFonts w:asciiTheme="minorHAnsi" w:hAnsiTheme="minorHAnsi"/>
          <w:sz w:val="22"/>
          <w:u w:val="single"/>
        </w:rPr>
        <w:t xml:space="preserve"> </w:t>
      </w:r>
      <w:r w:rsidRPr="0068437E">
        <w:rPr>
          <w:rFonts w:asciiTheme="minorHAnsi" w:hAnsiTheme="minorHAnsi" w:cstheme="minorHAnsi"/>
          <w:sz w:val="22"/>
          <w:szCs w:val="22"/>
          <w:lang w:eastAsia="ar-SA"/>
        </w:rPr>
        <w:t xml:space="preserve">nie może być wyższa od kwoty wskazanej w karcie usługi. W </w:t>
      </w:r>
      <w:r w:rsidRPr="0068437E">
        <w:rPr>
          <w:rFonts w:asciiTheme="minorHAnsi" w:hAnsiTheme="minorHAnsi" w:cstheme="minorHAnsi"/>
          <w:sz w:val="22"/>
          <w:szCs w:val="22"/>
        </w:rPr>
        <w:t xml:space="preserve">przypadku gdy cena usługi rozwojowej jest niższa od kwoty wskazanej w karcie usługi, Operator zwraca nadpłacone środki na rachunek bankowy wskazany przez osobę korzystającą </w:t>
      </w:r>
      <w:r>
        <w:rPr>
          <w:rFonts w:asciiTheme="minorHAnsi" w:hAnsiTheme="minorHAnsi" w:cstheme="minorHAnsi"/>
          <w:sz w:val="22"/>
          <w:szCs w:val="22"/>
        </w:rPr>
        <w:t xml:space="preserve">z usługi, </w:t>
      </w:r>
      <w:r w:rsidRPr="0068437E">
        <w:rPr>
          <w:rFonts w:asciiTheme="minorHAnsi" w:hAnsiTheme="minorHAnsi" w:cstheme="minorHAnsi"/>
          <w:sz w:val="22"/>
          <w:szCs w:val="22"/>
        </w:rPr>
        <w:t xml:space="preserve">w terminie zgodnym z § 5 ust. 9.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W przypadku wyższej kwoty wymagane jest aneksowanie umowy wsparcia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, </w:t>
      </w:r>
      <w:r w:rsidRPr="0068437E">
        <w:rPr>
          <w:rFonts w:asciiTheme="minorHAnsi" w:hAnsiTheme="minorHAnsi" w:cstheme="minorHAnsi"/>
          <w:sz w:val="22"/>
          <w:szCs w:val="22"/>
          <w:u w:val="single"/>
        </w:rPr>
        <w:t>celem zwiększenia wartości wymaganego wkładu własnego do wpłaty, przy niezmienionej wartości dofinansowania</w:t>
      </w:r>
      <w:r w:rsidRPr="000C65FA">
        <w:rPr>
          <w:rFonts w:asciiTheme="minorHAnsi" w:hAnsiTheme="minorHAnsi"/>
          <w:sz w:val="22"/>
          <w:u w:val="single"/>
        </w:rPr>
        <w:t>.</w:t>
      </w:r>
    </w:p>
    <w:p w14:paraId="3CFFE1EE" w14:textId="39350F44" w:rsidR="00396923" w:rsidRPr="00CF71DC" w:rsidRDefault="00396923" w:rsidP="000C65FA">
      <w:pPr>
        <w:pStyle w:val="Akapitzlist11"/>
        <w:numPr>
          <w:ilvl w:val="0"/>
          <w:numId w:val="1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gdy wartość usługi rozwojowej przekracza dopuszczalny poziom dofinansowania, koszt usługi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zakresie niedofinansowanym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projektu jest wnoszony przez osobę korzystającą z usługi na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rachunek bankowy Operatora, w</w:t>
      </w:r>
      <w:r w:rsidRPr="00CF71DC">
        <w:rPr>
          <w:rFonts w:asciiTheme="minorHAnsi" w:eastAsia="Times New Roman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ramach wkładu własnego.</w:t>
      </w:r>
    </w:p>
    <w:p w14:paraId="555DF1F2" w14:textId="77777777" w:rsidR="002F6C84" w:rsidRPr="000C65FA" w:rsidRDefault="002F6C84" w:rsidP="000C65FA">
      <w:pPr>
        <w:spacing w:after="0" w:line="240" w:lineRule="auto"/>
        <w:jc w:val="both"/>
        <w:rPr>
          <w:rFonts w:asciiTheme="minorHAnsi" w:hAnsiTheme="minorHAnsi"/>
        </w:rPr>
      </w:pPr>
    </w:p>
    <w:p w14:paraId="760123B1" w14:textId="0DD7FF37" w:rsidR="00015135" w:rsidRPr="00CF71DC" w:rsidRDefault="00BC3CC7" w:rsidP="00396923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4.</w:t>
      </w:r>
    </w:p>
    <w:p w14:paraId="6E720E55" w14:textId="52EE2A6F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Koszty niekwalifikowalne</w:t>
      </w:r>
    </w:p>
    <w:p w14:paraId="744F1CAF" w14:textId="439773BA" w:rsidR="001D4E9C" w:rsidRPr="00CF71DC" w:rsidRDefault="001D4E9C" w:rsidP="000C65F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rozwojowej poniesiony przez osobę, która przerwała udział w projekcie przed zakończeniem tej usługi, nie kwalifikuje się do dofinansowania przez Operatora.</w:t>
      </w:r>
    </w:p>
    <w:p w14:paraId="1A0C5A9D" w14:textId="77777777" w:rsidR="001D4E9C" w:rsidRPr="00CF71DC" w:rsidRDefault="001D4E9C" w:rsidP="000C65FA">
      <w:pPr>
        <w:pStyle w:val="Akapitzlist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ramach projektu </w:t>
      </w:r>
      <w:r w:rsidRPr="00CF71DC">
        <w:rPr>
          <w:rFonts w:asciiTheme="minorHAnsi" w:eastAsia="Calibri" w:hAnsiTheme="minorHAnsi" w:cstheme="minorHAnsi"/>
          <w:sz w:val="22"/>
          <w:szCs w:val="22"/>
        </w:rPr>
        <w:t>nie jest możliwe kwalifikowanie kosztów usługi rozwojowej, która:</w:t>
      </w:r>
    </w:p>
    <w:p w14:paraId="66FD0862" w14:textId="77777777" w:rsidR="001D4E9C" w:rsidRDefault="001D4E9C" w:rsidP="00317F02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jest świadczona przez podmiot na rzecz swoich pracowników;</w:t>
      </w:r>
    </w:p>
    <w:p w14:paraId="14377F28" w14:textId="33228E56" w:rsidR="001D4E9C" w:rsidRPr="00791515" w:rsidRDefault="001D4E9C" w:rsidP="00317F02">
      <w:pPr>
        <w:pStyle w:val="Akapitzlist11"/>
        <w:numPr>
          <w:ilvl w:val="0"/>
          <w:numId w:val="25"/>
        </w:numPr>
        <w:tabs>
          <w:tab w:val="clear" w:pos="851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791515">
        <w:rPr>
          <w:rFonts w:asciiTheme="minorHAnsi" w:hAnsiTheme="minorHAnsi" w:cstheme="minorHAnsi"/>
        </w:rPr>
        <w:t>jest świadczona przez podmiot, z którym osoba uczestnicząca w projekcie jest powiązana kapitałowo lub osobowo, przy czym przez powiązania kapitałowe lub osobowe rozumie się w szczególności:</w:t>
      </w:r>
    </w:p>
    <w:p w14:paraId="3015D60F" w14:textId="77777777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udział w spółce jako wspólnik spółki cywilnej lub spółki osobowej;</w:t>
      </w:r>
    </w:p>
    <w:p w14:paraId="50C1BD96" w14:textId="5D1684D7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posiadanie co najmniej 10% udziałów lub akcji spółki, o ile niższy próg nie wynika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przepisów prawa;</w:t>
      </w:r>
    </w:p>
    <w:p w14:paraId="33930FEA" w14:textId="77777777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pełnienie funkcji członka organu nadzorczego lub zarządzającego, prokurenta lub pełnomocnika;</w:t>
      </w:r>
    </w:p>
    <w:p w14:paraId="2BD6577B" w14:textId="45076954" w:rsidR="001D4E9C" w:rsidRPr="00CF71DC" w:rsidRDefault="001D4E9C" w:rsidP="000C65FA">
      <w:pPr>
        <w:numPr>
          <w:ilvl w:val="1"/>
          <w:numId w:val="1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pozostawanie w stosunku prawnym lub faktycznym, który może budzić uzasadnione wątpliwości co do bezstronności w wyborze dostawcy usługi, w szczególności pozostawanie w związku małżeńskim, w stosunku pokrewieństwa lub powinowactwa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linii prostej, pokrewieństwa lub powinowactwa drugiego stopnia w linii bocznej lub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stosunku przysposobienia, opieki lub kurateli;</w:t>
      </w:r>
    </w:p>
    <w:p w14:paraId="58E6CA7F" w14:textId="3A322E0B" w:rsidR="001D4E9C" w:rsidRPr="00CF71DC" w:rsidRDefault="001D4E9C" w:rsidP="00317F02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 xml:space="preserve">jest świadczona przez podmiot pełniący funkcję Operatora </w:t>
      </w:r>
      <w:r w:rsidRPr="00CF71DC">
        <w:rPr>
          <w:rFonts w:asciiTheme="minorHAnsi" w:hAnsiTheme="minorHAnsi" w:cstheme="minorHAnsi"/>
          <w:iCs/>
          <w:spacing w:val="4"/>
        </w:rPr>
        <w:t xml:space="preserve">lub partnera </w:t>
      </w:r>
      <w:r w:rsidRPr="00CF71DC">
        <w:rPr>
          <w:rFonts w:asciiTheme="minorHAnsi" w:hAnsiTheme="minorHAnsi" w:cstheme="minorHAnsi"/>
        </w:rPr>
        <w:t>w projekcie albo przez podmiot powiązany z Operatorem lub partnerem kapitałowo lub osobowo</w:t>
      </w:r>
      <w:r w:rsidRPr="00CF71DC">
        <w:rPr>
          <w:rFonts w:asciiTheme="minorHAnsi" w:hAnsiTheme="minorHAnsi" w:cstheme="minorHAnsi"/>
          <w:vertAlign w:val="superscript"/>
        </w:rPr>
        <w:footnoteReference w:id="13"/>
      </w:r>
      <w:r w:rsidRPr="00CF71DC">
        <w:rPr>
          <w:rFonts w:asciiTheme="minorHAnsi" w:hAnsiTheme="minorHAnsi" w:cstheme="minorHAnsi"/>
        </w:rPr>
        <w:t>;</w:t>
      </w:r>
    </w:p>
    <w:p w14:paraId="28F3488C" w14:textId="4035EBD7" w:rsidR="001D4E9C" w:rsidRDefault="001D4E9C" w:rsidP="00317F02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lastRenderedPageBreak/>
        <w:t>jest świadczona przez podmiot pełniący funkcję Operatora lub partnera Operatora PSF w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którymkolwiek regionalnym programie lub w programie Fundusze Europejskie na Rozwój Społeczny;</w:t>
      </w:r>
    </w:p>
    <w:p w14:paraId="1832F79B" w14:textId="3AB420BC" w:rsidR="001D4E9C" w:rsidRPr="00A343DF" w:rsidRDefault="001D4E9C" w:rsidP="00317F02">
      <w:pPr>
        <w:numPr>
          <w:ilvl w:val="0"/>
          <w:numId w:val="26"/>
        </w:numPr>
        <w:tabs>
          <w:tab w:val="clear" w:pos="1277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</w:rPr>
      </w:pPr>
      <w:r w:rsidRPr="00A343DF">
        <w:rPr>
          <w:rFonts w:asciiTheme="minorHAnsi" w:hAnsiTheme="minorHAnsi" w:cstheme="minorHAnsi"/>
        </w:rPr>
        <w:t>obejmuje koszty niezwiązane bezpośrednio z usługą rozwojową, w szczególności koszty środków trwałych przekazywanych osobom</w:t>
      </w:r>
      <w:r w:rsidR="00346749" w:rsidRPr="00346749">
        <w:rPr>
          <w:rFonts w:asciiTheme="minorHAnsi" w:hAnsiTheme="minorHAnsi" w:cstheme="minorHAnsi"/>
        </w:rPr>
        <w:t xml:space="preserve"> </w:t>
      </w:r>
      <w:bookmarkStart w:id="9" w:name="_Hlk191139026"/>
      <w:r w:rsidR="00346749">
        <w:rPr>
          <w:rFonts w:asciiTheme="minorHAnsi" w:hAnsiTheme="minorHAnsi" w:cstheme="minorHAnsi"/>
        </w:rPr>
        <w:t>korzystającym z usługi</w:t>
      </w:r>
      <w:bookmarkEnd w:id="9"/>
      <w:r w:rsidRPr="00A343DF">
        <w:rPr>
          <w:rFonts w:asciiTheme="minorHAnsi" w:hAnsiTheme="minorHAnsi" w:cstheme="minorHAnsi"/>
        </w:rPr>
        <w:t>, koszty dojazdu i 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</w:t>
      </w:r>
      <w:r w:rsidRPr="00A343DF">
        <w:rPr>
          <w:rFonts w:asciiTheme="minorHAnsi" w:hAnsiTheme="minorHAnsi" w:cstheme="minorHAnsi"/>
          <w:lang w:eastAsia="pl-PL"/>
        </w:rPr>
        <w:t>2027</w:t>
      </w:r>
      <w:r w:rsidRPr="00A343DF">
        <w:rPr>
          <w:rFonts w:asciiTheme="minorHAnsi" w:hAnsiTheme="minorHAnsi" w:cstheme="minorHAnsi"/>
        </w:rPr>
        <w:t>.</w:t>
      </w:r>
    </w:p>
    <w:p w14:paraId="3FCA45C1" w14:textId="5ACA4C9D" w:rsidR="004962A2" w:rsidRPr="000C65FA" w:rsidRDefault="004962A2" w:rsidP="000C65FA">
      <w:pPr>
        <w:spacing w:after="0" w:line="240" w:lineRule="auto"/>
        <w:jc w:val="both"/>
        <w:rPr>
          <w:rFonts w:asciiTheme="minorHAnsi" w:hAnsiTheme="minorHAnsi"/>
        </w:rPr>
      </w:pPr>
    </w:p>
    <w:p w14:paraId="6E0E7EC9" w14:textId="28FCBA9A" w:rsidR="00015135" w:rsidRPr="00CF71DC" w:rsidRDefault="00BC3CC7" w:rsidP="001D4E9C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§ 5.</w:t>
      </w:r>
    </w:p>
    <w:p w14:paraId="7CE082F9" w14:textId="62626372" w:rsidR="00015135" w:rsidRPr="00CF71DC" w:rsidRDefault="00BC3CC7" w:rsidP="000C65FA">
      <w:pPr>
        <w:spacing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CF71DC">
        <w:rPr>
          <w:rFonts w:asciiTheme="minorHAnsi" w:hAnsiTheme="minorHAnsi" w:cstheme="minorHAnsi"/>
          <w:b/>
          <w:bCs/>
        </w:rPr>
        <w:t>Rozliczenie wydatków</w:t>
      </w:r>
    </w:p>
    <w:p w14:paraId="7263349D" w14:textId="77777777" w:rsidR="007B4307" w:rsidRDefault="007E535C" w:rsidP="000C65FA">
      <w:pPr>
        <w:pStyle w:val="Akapitzlist5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Operator rozlicza usługę rozwojową na podstawie złożonego przez osobę korzystającą z usługi wniosku o rozliczenie usługi rozwojowej wraz z załącznikami (o których mowa poniżej)</w:t>
      </w:r>
      <w:r w:rsidRPr="00CF71DC">
        <w:rPr>
          <w:rStyle w:val="Odwoanieprzypisudolnego"/>
          <w:rFonts w:asciiTheme="minorHAnsi" w:hAnsiTheme="minorHAnsi" w:cstheme="minorHAnsi"/>
        </w:rPr>
        <w:footnoteReference w:id="14"/>
      </w:r>
      <w:r w:rsidRPr="00CF71DC">
        <w:rPr>
          <w:rFonts w:asciiTheme="minorHAnsi" w:hAnsiTheme="minorHAnsi" w:cstheme="minorHAnsi"/>
        </w:rPr>
        <w:t>.</w:t>
      </w:r>
    </w:p>
    <w:p w14:paraId="2BA5D5F6" w14:textId="4999345F" w:rsidR="007B4307" w:rsidRDefault="00C81F32" w:rsidP="000C65FA">
      <w:pPr>
        <w:pStyle w:val="Akapitzlist5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7B4307">
        <w:rPr>
          <w:rFonts w:asciiTheme="minorHAnsi" w:hAnsiTheme="minorHAnsi" w:cstheme="minorHAnsi"/>
        </w:rPr>
        <w:t>Przed uiszczeniem płatności Operator weryfikuje kompletność złożonych dokumentów rozliczeniowych, do których należy wniosek o rozliczenie usługi rozwojowej wraz z załącznikami:</w:t>
      </w:r>
    </w:p>
    <w:p w14:paraId="57D7A1E6" w14:textId="36724D2F" w:rsidR="007B4307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kopią faktury lub rachunku lub innego równoważnego dowodu księgowego wystawionego zgodnie z przepisami ustawy z dnia 29 września 1994 r. o rachunkowości (</w:t>
      </w:r>
      <w:proofErr w:type="spellStart"/>
      <w:r w:rsidRPr="000C65FA">
        <w:rPr>
          <w:rFonts w:asciiTheme="minorHAnsi" w:hAnsiTheme="minorHAnsi"/>
        </w:rPr>
        <w:t>t.j</w:t>
      </w:r>
      <w:proofErr w:type="spellEnd"/>
      <w:r w:rsidRPr="000C65FA">
        <w:rPr>
          <w:rFonts w:asciiTheme="minorHAnsi" w:hAnsiTheme="minorHAnsi"/>
        </w:rPr>
        <w:t>. Dz. U. z 2023</w:t>
      </w:r>
      <w:r w:rsidRPr="007B4307">
        <w:rPr>
          <w:rFonts w:asciiTheme="minorHAnsi" w:hAnsiTheme="minorHAnsi" w:cstheme="minorHAnsi"/>
        </w:rPr>
        <w:t> </w:t>
      </w:r>
      <w:r w:rsidRPr="000C65FA">
        <w:rPr>
          <w:rFonts w:asciiTheme="minorHAnsi" w:hAnsiTheme="minorHAnsi"/>
        </w:rPr>
        <w:t xml:space="preserve">r., poz. 120 z </w:t>
      </w:r>
      <w:proofErr w:type="spellStart"/>
      <w:r w:rsidRPr="000C65FA">
        <w:rPr>
          <w:rFonts w:asciiTheme="minorHAnsi" w:hAnsiTheme="minorHAnsi"/>
        </w:rPr>
        <w:t>późn</w:t>
      </w:r>
      <w:proofErr w:type="spellEnd"/>
      <w:r w:rsidRPr="000C65FA">
        <w:rPr>
          <w:rFonts w:asciiTheme="minorHAnsi" w:hAnsiTheme="minorHAnsi"/>
        </w:rPr>
        <w:t>. zm.); dokument powinien zawierać dane osoby korzystającej z usługi, liczbę godzin usługi rozwojowej opłaconej ze środków publicznych oraz identyfikatory nadane w systemie informatycznym, tj. ID wsparcia, nazwę/tytuł usługi i numer usługi w BUR;</w:t>
      </w:r>
    </w:p>
    <w:p w14:paraId="68B14B62" w14:textId="77777777" w:rsidR="007B4307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ankietą oceniającą usługę rozwojową wypełnioną przez osobę korzystającą z usługi, wygenerowaną z BUR;</w:t>
      </w:r>
    </w:p>
    <w:p w14:paraId="5CE75079" w14:textId="5A07D645" w:rsidR="007B4307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kopią dokumentu potwierdzającego ukończenie usługi rozwojowej (zgodnie ze wzorem stanowiącym załącznik nr 10 do regulaminu naboru)j; dokument powinien zawierać tytuł usługi rozwojowej oraz identyfikatory nadane w systemie teleinformatycznym, dane osoby korzystającej z usługi (imię, nazwisko oraz nr PESEL</w:t>
      </w:r>
      <w:r w:rsidRPr="000C65FA">
        <w:rPr>
          <w:rStyle w:val="Odwoanieprzypisudolnego"/>
          <w:rFonts w:asciiTheme="minorHAnsi" w:hAnsiTheme="minorHAnsi"/>
        </w:rPr>
        <w:footnoteReference w:id="15"/>
      </w:r>
      <w:r w:rsidRPr="000C65FA">
        <w:rPr>
          <w:rFonts w:asciiTheme="minorHAnsi" w:hAnsiTheme="minorHAnsi"/>
        </w:rPr>
        <w:t>, datę świadczenia usługi rozwojowej, liczbę godzin usługi rozwojowej, informację na temat frekwencji na usłudze,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</w:t>
      </w:r>
      <w:r w:rsidRPr="007B4307">
        <w:rPr>
          <w:rFonts w:asciiTheme="minorHAnsi" w:hAnsiTheme="minorHAnsi" w:cstheme="minorHAnsi"/>
        </w:rPr>
        <w:t> </w:t>
      </w:r>
      <w:r w:rsidRPr="000C65FA">
        <w:rPr>
          <w:rFonts w:asciiTheme="minorHAnsi" w:hAnsiTheme="minorHAnsi"/>
        </w:rPr>
        <w:t>której mowa w art. 2 pkt 8 ustawy z dnia 22 grudnia 2015 r. o Zintegrowanym Systemie Kwalifikacji, w sposób określony w tej ustawie</w:t>
      </w:r>
      <w:r w:rsidRPr="007B4307">
        <w:rPr>
          <w:rFonts w:asciiTheme="minorHAnsi" w:hAnsiTheme="minorHAnsi" w:cstheme="minorHAnsi"/>
        </w:rPr>
        <w:t xml:space="preserve"> </w:t>
      </w:r>
      <w:r w:rsidRPr="000C65FA">
        <w:rPr>
          <w:rFonts w:asciiTheme="minorHAnsi" w:hAnsiTheme="minorHAnsi"/>
        </w:rPr>
        <w:t>oraz informację czy usługa doprowadziła do uzyskania kwalifikacji/kompetencji;</w:t>
      </w:r>
    </w:p>
    <w:p w14:paraId="076662F8" w14:textId="4F1B1451" w:rsidR="007E535C" w:rsidRPr="000C65FA" w:rsidRDefault="007E535C" w:rsidP="00317F02">
      <w:pPr>
        <w:pStyle w:val="Akapitzlist5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/>
        </w:rPr>
      </w:pPr>
      <w:r w:rsidRPr="000C65FA">
        <w:rPr>
          <w:rFonts w:asciiTheme="minorHAnsi" w:hAnsiTheme="minorHAnsi"/>
        </w:rPr>
        <w:t>kopiami dokumentów wskazanych w protokole z wizyty monitoringowej usług rozwojowych, w odniesieniu do których stwierdzono uchybienia podczas wizyty monitoringowej.</w:t>
      </w:r>
    </w:p>
    <w:p w14:paraId="7DEF69C7" w14:textId="743DA50B" w:rsidR="007E535C" w:rsidRPr="00CF71DC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0" w:name="_Hlk179269291"/>
      <w:r w:rsidRPr="0038369E">
        <w:rPr>
          <w:rFonts w:asciiTheme="minorHAnsi" w:hAnsiTheme="minorHAnsi" w:cstheme="minorHAnsi"/>
        </w:rPr>
        <w:t>Wniosek o rozliczenie usługi rozwojowej wraz załącznikami można złożyć elektronicznie poprzez opatrzenie go kwalifikowanym podpisem elektronicznym lub podpisem osobistym (e-dowód)</w:t>
      </w:r>
      <w:r w:rsidRPr="0038369E">
        <w:rPr>
          <w:rFonts w:asciiTheme="minorHAnsi" w:hAnsiTheme="minorHAnsi" w:cstheme="minorHAnsi"/>
          <w:vertAlign w:val="superscript"/>
        </w:rPr>
        <w:footnoteReference w:id="16"/>
      </w:r>
      <w:r w:rsidRPr="0038369E">
        <w:rPr>
          <w:rFonts w:asciiTheme="minorHAnsi" w:hAnsiTheme="minorHAnsi" w:cstheme="minorHAnsi"/>
        </w:rPr>
        <w:t xml:space="preserve"> lub w formie papierowej</w:t>
      </w:r>
      <w:bookmarkEnd w:id="10"/>
      <w:r w:rsidR="00927EEB">
        <w:rPr>
          <w:rFonts w:asciiTheme="minorHAnsi" w:hAnsiTheme="minorHAnsi" w:cstheme="minorHAnsi"/>
        </w:rPr>
        <w:t xml:space="preserve"> </w:t>
      </w:r>
      <w:r w:rsidR="00927EEB" w:rsidRPr="0038369E">
        <w:rPr>
          <w:rFonts w:asciiTheme="minorHAnsi" w:hAnsiTheme="minorHAnsi" w:cstheme="minorHAnsi"/>
        </w:rPr>
        <w:t>(opatrzony własnoręcznym podpisem)</w:t>
      </w:r>
      <w:r w:rsidR="002A12EE">
        <w:rPr>
          <w:rFonts w:asciiTheme="minorHAnsi" w:hAnsiTheme="minorHAnsi" w:cstheme="minorHAnsi"/>
        </w:rPr>
        <w:t xml:space="preserve">. </w:t>
      </w:r>
      <w:r w:rsidRPr="00CF71DC">
        <w:rPr>
          <w:rFonts w:asciiTheme="minorHAnsi" w:hAnsiTheme="minorHAnsi" w:cstheme="minorHAnsi"/>
        </w:rPr>
        <w:t>Kopie dokumentów, o których mowa w ust. 2, muszą być potwierdzone przez osobę korzystającą z usługi za zgodność z</w:t>
      </w:r>
      <w:r w:rsidR="008F2CCA" w:rsidRPr="008F2CCA">
        <w:rPr>
          <w:rFonts w:asciiTheme="minorHAnsi" w:hAnsiTheme="minorHAnsi" w:cstheme="minorHAnsi"/>
        </w:rPr>
        <w:t xml:space="preserve"> </w:t>
      </w:r>
      <w:r w:rsidR="008F2CCA">
        <w:rPr>
          <w:rFonts w:asciiTheme="minorHAnsi" w:hAnsiTheme="minorHAnsi" w:cstheme="minorHAnsi"/>
        </w:rPr>
        <w:t>korzystającym z usługi</w:t>
      </w:r>
      <w:r w:rsidR="008F2CCA" w:rsidRPr="00CF71DC">
        <w:rPr>
          <w:rFonts w:asciiTheme="minorHAnsi" w:hAnsiTheme="minorHAnsi" w:cstheme="minorHAnsi"/>
        </w:rPr>
        <w:t xml:space="preserve"> </w:t>
      </w:r>
      <w:r w:rsidRPr="00CF71DC">
        <w:rPr>
          <w:rFonts w:asciiTheme="minorHAnsi" w:hAnsiTheme="minorHAnsi" w:cstheme="minorHAnsi"/>
        </w:rPr>
        <w:t>oryginałem.</w:t>
      </w:r>
    </w:p>
    <w:p w14:paraId="64BA0581" w14:textId="7ACA1C17" w:rsidR="007E535C" w:rsidRPr="00CF71DC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1" w:name="_Hlk488929917"/>
      <w:r w:rsidRPr="00CF71DC">
        <w:rPr>
          <w:rFonts w:asciiTheme="minorHAnsi" w:hAnsiTheme="minorHAnsi" w:cstheme="minorHAnsi"/>
        </w:rPr>
        <w:t xml:space="preserve">Dokumenty rozliczeniowe muszą zostać złożone do Operatora odrębnie dla każdej z usług objętych niniejszą umową </w:t>
      </w:r>
      <w:r w:rsidRPr="002378A1">
        <w:rPr>
          <w:rFonts w:asciiTheme="minorHAnsi" w:hAnsiTheme="minorHAnsi" w:cstheme="minorHAnsi"/>
        </w:rPr>
        <w:t xml:space="preserve">w ciągu </w:t>
      </w:r>
      <w:r w:rsidR="008F2CCA" w:rsidRPr="002378A1">
        <w:rPr>
          <w:rFonts w:asciiTheme="minorHAnsi" w:hAnsiTheme="minorHAnsi" w:cstheme="minorHAnsi"/>
        </w:rPr>
        <w:t>10</w:t>
      </w:r>
      <w:r w:rsidRPr="002378A1">
        <w:rPr>
          <w:rFonts w:asciiTheme="minorHAnsi" w:hAnsiTheme="minorHAnsi" w:cstheme="minorHAnsi"/>
        </w:rPr>
        <w:t xml:space="preserve"> dni</w:t>
      </w:r>
      <w:r w:rsidR="007D2F39" w:rsidRPr="002378A1">
        <w:rPr>
          <w:rFonts w:asciiTheme="minorHAnsi" w:hAnsiTheme="minorHAnsi" w:cstheme="minorHAnsi"/>
        </w:rPr>
        <w:t>,</w:t>
      </w:r>
      <w:r w:rsidRPr="002378A1">
        <w:rPr>
          <w:rFonts w:asciiTheme="minorHAnsi" w:hAnsiTheme="minorHAnsi" w:cstheme="minorHAnsi"/>
        </w:rPr>
        <w:t xml:space="preserve"> licząc od</w:t>
      </w:r>
      <w:r>
        <w:rPr>
          <w:rFonts w:asciiTheme="minorHAnsi" w:hAnsiTheme="minorHAnsi" w:cstheme="minorHAnsi"/>
        </w:rPr>
        <w:t xml:space="preserve"> dnia następnego po dniu</w:t>
      </w:r>
      <w:r w:rsidRPr="00CF71DC">
        <w:rPr>
          <w:rFonts w:asciiTheme="minorHAnsi" w:hAnsiTheme="minorHAnsi" w:cstheme="minorHAnsi"/>
        </w:rPr>
        <w:t xml:space="preserve"> zakończenia usług, o</w:t>
      </w:r>
      <w:r w:rsidR="00736C43"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których mowa w § 2 ust. 3.</w:t>
      </w:r>
    </w:p>
    <w:p w14:paraId="4F721CC6" w14:textId="36A48D1A" w:rsidR="007E535C" w:rsidRPr="00CF71DC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bookmarkStart w:id="12" w:name="_Hlk488929866"/>
      <w:bookmarkStart w:id="13" w:name="_Hlk164415117"/>
      <w:bookmarkEnd w:id="11"/>
      <w:r w:rsidRPr="00CF71DC">
        <w:rPr>
          <w:rFonts w:asciiTheme="minorHAnsi" w:hAnsiTheme="minorHAnsi" w:cstheme="minorHAnsi"/>
        </w:rPr>
        <w:t>W sytuacji opisanej w ust. 4 Operator przelewa środki na rachunek bankowy dostawcy usługi odrębnie dla każdej usługi po jej rozliczeniu.</w:t>
      </w:r>
    </w:p>
    <w:bookmarkEnd w:id="12"/>
    <w:bookmarkEnd w:id="13"/>
    <w:p w14:paraId="67C6BBE2" w14:textId="4CBA8530" w:rsidR="007E535C" w:rsidRPr="00CF71DC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Operator weryfikuje i zatwierdza dokumenty rozliczeniowe, o których mowa w ust. 2, w terminie nie dłuższym niż 14 dni licząc od dnia następującego po dniu złożenia przez osobę korzystającą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 xml:space="preserve">usługi tych dokumentów. </w:t>
      </w:r>
      <w:bookmarkStart w:id="14" w:name="_Hlk488839027"/>
      <w:r w:rsidRPr="00CF71DC">
        <w:rPr>
          <w:rFonts w:asciiTheme="minorHAnsi" w:hAnsiTheme="minorHAnsi" w:cstheme="minorHAnsi"/>
        </w:rPr>
        <w:t xml:space="preserve">Bieg terminu na weryfikację i zatwierdzenie dokumentów </w:t>
      </w:r>
      <w:r w:rsidRPr="00CF71DC">
        <w:rPr>
          <w:rFonts w:asciiTheme="minorHAnsi" w:hAnsiTheme="minorHAnsi" w:cstheme="minorHAnsi"/>
        </w:rPr>
        <w:lastRenderedPageBreak/>
        <w:t>rozliczeniowych zostaje zawieszony w przypadku potrzeby uzyskania dodatkowych wyjaśnień, uzupełnienia lub korekt albo potrzeby wyjaśnienia kwalifikowalności wydatku.</w:t>
      </w:r>
      <w:bookmarkEnd w:id="14"/>
      <w:r w:rsidRPr="00CF71DC">
        <w:rPr>
          <w:rFonts w:asciiTheme="minorHAnsi" w:hAnsiTheme="minorHAnsi" w:cstheme="minorHAnsi"/>
        </w:rPr>
        <w:t xml:space="preserve"> Bieg terminu ulega zawieszeniu z chwilą wystąpienia Operatora do osoby korzystającej z usługi, która jest zobowiązana do uzupełnienia lub korekty dokumentu albo złożenia wyjaśnień, celem dalszego procedowania z dokumentami rozliczeniowymi. Z chwilą dochowania zobowiązania bieg terminu zostaje odwieszony, natomiast Operator dysponuje jedynie tą częścią terminu, której nie wykorzystał do momentu zawieszenia biegu terminu.</w:t>
      </w:r>
    </w:p>
    <w:p w14:paraId="4E22B2C7" w14:textId="1BFA9B0F" w:rsidR="007E535C" w:rsidRPr="00CF71DC" w:rsidRDefault="007E535C" w:rsidP="000C65FA">
      <w:pPr>
        <w:pStyle w:val="Akapitzlist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W przypadku stwierdzenia braków formalnych lub konieczności złożenia wyjaśnień do złożonych dokumentów rozliczeniowych, osoba korzystająca z usługi zostaje wezwana do ich uzupełnienia lub złożenia dodatkowych wyjaśnień za pośrednictwem poczty elektronicznej, w wyznaczonym przez Operatora terminie</w:t>
      </w:r>
      <w:r w:rsidRPr="00CF71DC">
        <w:rPr>
          <w:rFonts w:asciiTheme="minorHAnsi" w:hAnsiTheme="minorHAnsi" w:cstheme="minorHAnsi"/>
          <w:lang w:eastAsia="ar-SA"/>
        </w:rPr>
        <w:t xml:space="preserve"> </w:t>
      </w:r>
      <w:r w:rsidRPr="00CF71DC">
        <w:rPr>
          <w:rFonts w:asciiTheme="minorHAnsi" w:hAnsiTheme="minorHAnsi" w:cstheme="minorHAnsi"/>
        </w:rPr>
        <w:t>z zastrzeżeniem, że nie może być on krótszy niż 3 dni. Termin liczy się od dnia następującego po dniu wysłania wezwania.</w:t>
      </w:r>
    </w:p>
    <w:p w14:paraId="243168CB" w14:textId="49388D35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Operator może jednokrotnie wezwać osobę korzystającą z usługi do uzupełnienia braków formalnych lub złożenia wyjaśnień do złożonych dokumentów rozliczeniowych, co oznacza, że </w:t>
      </w:r>
      <w:r w:rsidRPr="00CF71DC">
        <w:rPr>
          <w:rFonts w:asciiTheme="minorHAnsi" w:eastAsia="Calibri" w:hAnsiTheme="minorHAnsi" w:cstheme="minorHAnsi"/>
          <w:sz w:val="22"/>
          <w:szCs w:val="22"/>
        </w:rPr>
        <w:t>Operator ma obowiązek wezwać w sposób kompleksowy, tj. w jednym wezwaniu wskazać wszystkie błędy, braki i wady w złożonych dokumentach rozliczeniowych. Operator może wezwać po raz kolejny tylko w zakresie kwestii wymagających dalszego wyjaśnienia po uzupełnieniu dokumentów.</w:t>
      </w:r>
    </w:p>
    <w:p w14:paraId="168DE7D3" w14:textId="2B2FDC24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Po zatwierdzeniu otrzymanych od osoby korzystającej z usługi kompletnych dokumentów rozliczeniowych, Operator wypłaca kwotę wynikającą z dokumentu, o którym mowa w ust. 2 pkt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 xml:space="preserve">1, na rzecz dostawcy usługi w terminie do 3 dni </w:t>
      </w:r>
      <w:r>
        <w:rPr>
          <w:rFonts w:asciiTheme="minorHAnsi" w:hAnsiTheme="minorHAnsi" w:cstheme="minorHAnsi"/>
          <w:sz w:val="22"/>
          <w:szCs w:val="22"/>
        </w:rPr>
        <w:t xml:space="preserve">licząc </w:t>
      </w:r>
      <w:r w:rsidRPr="00CF71DC">
        <w:rPr>
          <w:rFonts w:asciiTheme="minorHAnsi" w:hAnsiTheme="minorHAnsi" w:cstheme="minorHAnsi"/>
          <w:sz w:val="22"/>
          <w:szCs w:val="22"/>
        </w:rPr>
        <w:t xml:space="preserve">od dnia </w:t>
      </w:r>
      <w:r>
        <w:rPr>
          <w:rFonts w:asciiTheme="minorHAnsi" w:hAnsiTheme="minorHAnsi" w:cstheme="minorHAnsi"/>
          <w:sz w:val="22"/>
          <w:szCs w:val="22"/>
        </w:rPr>
        <w:t xml:space="preserve">następnego po dniu </w:t>
      </w:r>
      <w:r w:rsidRPr="00CF71DC">
        <w:rPr>
          <w:rFonts w:asciiTheme="minorHAnsi" w:hAnsiTheme="minorHAnsi" w:cstheme="minorHAnsi"/>
          <w:sz w:val="22"/>
          <w:szCs w:val="22"/>
        </w:rPr>
        <w:t>zatwierdzen</w:t>
      </w:r>
      <w:r>
        <w:rPr>
          <w:rFonts w:asciiTheme="minorHAnsi" w:hAnsiTheme="minorHAnsi" w:cstheme="minorHAnsi"/>
          <w:sz w:val="22"/>
          <w:szCs w:val="22"/>
        </w:rPr>
        <w:t>ia</w:t>
      </w:r>
      <w:r w:rsidRPr="00CF71DC">
        <w:rPr>
          <w:rFonts w:asciiTheme="minorHAnsi" w:hAnsiTheme="minorHAnsi" w:cstheme="minorHAnsi"/>
          <w:sz w:val="22"/>
          <w:szCs w:val="22"/>
        </w:rPr>
        <w:t xml:space="preserve"> tych dokumentów, pod warunkiem dostępności środków na rachunku bankowym Operatora.</w:t>
      </w:r>
    </w:p>
    <w:p w14:paraId="5D034658" w14:textId="1F317CC6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Wypłata środków następuje na rachunek bankowy wskazany w dokumencie, o którym mowa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 2 pkt 1.</w:t>
      </w:r>
    </w:p>
    <w:p w14:paraId="61AE7CC0" w14:textId="488C72E6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5" w:name="_Hlk164415649"/>
      <w:r w:rsidRPr="00CF71DC">
        <w:rPr>
          <w:rFonts w:asciiTheme="minorHAnsi" w:hAnsiTheme="minorHAnsi" w:cstheme="minorHAnsi"/>
          <w:sz w:val="22"/>
          <w:szCs w:val="22"/>
        </w:rPr>
        <w:t xml:space="preserve">Po rozliczeniu następuje zwrot na rachunek bankowy </w:t>
      </w:r>
      <w:r w:rsidR="00EB205D">
        <w:rPr>
          <w:rFonts w:asciiTheme="minorHAnsi" w:hAnsiTheme="minorHAnsi" w:cstheme="minorHAnsi"/>
          <w:sz w:val="22"/>
          <w:szCs w:val="22"/>
        </w:rPr>
        <w:t xml:space="preserve">wskazany przez </w:t>
      </w:r>
      <w:r w:rsidR="00EB205D" w:rsidRPr="00CF71DC">
        <w:rPr>
          <w:rFonts w:asciiTheme="minorHAnsi" w:hAnsiTheme="minorHAnsi" w:cstheme="minorHAnsi"/>
          <w:sz w:val="22"/>
          <w:szCs w:val="22"/>
        </w:rPr>
        <w:t>osob</w:t>
      </w:r>
      <w:r w:rsidR="00EB205D">
        <w:rPr>
          <w:rFonts w:asciiTheme="minorHAnsi" w:hAnsiTheme="minorHAnsi" w:cstheme="minorHAnsi"/>
          <w:sz w:val="22"/>
          <w:szCs w:val="22"/>
        </w:rPr>
        <w:t>ę</w:t>
      </w:r>
      <w:r w:rsidR="00EB205D" w:rsidRPr="00CF71DC">
        <w:rPr>
          <w:rFonts w:asciiTheme="minorHAnsi" w:hAnsiTheme="minorHAnsi" w:cstheme="minorHAnsi"/>
          <w:sz w:val="22"/>
          <w:szCs w:val="22"/>
        </w:rPr>
        <w:t xml:space="preserve"> korzystając</w:t>
      </w:r>
      <w:r w:rsidR="00EB205D">
        <w:rPr>
          <w:rFonts w:asciiTheme="minorHAnsi" w:hAnsiTheme="minorHAnsi" w:cstheme="minorHAnsi"/>
          <w:sz w:val="22"/>
          <w:szCs w:val="22"/>
        </w:rPr>
        <w:t>ą</w:t>
      </w:r>
      <w:r w:rsidR="00EB205D" w:rsidRPr="00CF71DC">
        <w:rPr>
          <w:rFonts w:asciiTheme="minorHAnsi" w:hAnsiTheme="minorHAnsi" w:cstheme="minorHAnsi"/>
          <w:sz w:val="22"/>
          <w:szCs w:val="22"/>
        </w:rPr>
        <w:t xml:space="preserve"> </w:t>
      </w:r>
      <w:r w:rsidR="00EB205D">
        <w:rPr>
          <w:rFonts w:asciiTheme="minorHAnsi" w:hAnsiTheme="minorHAnsi" w:cstheme="minorHAnsi"/>
          <w:sz w:val="22"/>
          <w:szCs w:val="22"/>
        </w:rPr>
        <w:t xml:space="preserve">z usługi </w:t>
      </w:r>
      <w:r w:rsidRPr="00CF71DC">
        <w:rPr>
          <w:rFonts w:asciiTheme="minorHAnsi" w:hAnsiTheme="minorHAnsi" w:cstheme="minorHAnsi"/>
          <w:sz w:val="22"/>
          <w:szCs w:val="22"/>
        </w:rPr>
        <w:t>ewentualnego nadpłaconego depozytu pieniężnego.</w:t>
      </w:r>
    </w:p>
    <w:bookmarkEnd w:id="15"/>
    <w:p w14:paraId="7DF4C955" w14:textId="77777777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przesyła osobie korzystającej z usługi informację o wykonaniu przelewu środków/zapłaty za usługę rozwojową wraz z podaniem terminu jej zapłaty oraz pozostałej do wykorzystania kwocie dofinansowania za pośrednictwem poczty elektronicznej.</w:t>
      </w:r>
    </w:p>
    <w:p w14:paraId="32DCBE30" w14:textId="77777777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Wartość łącznych płatności wynikających z wniosków o rozliczenie usług rozwojowych nie może przekroczyć wartości określonej w § 2 ust. 1 umowy.</w:t>
      </w:r>
    </w:p>
    <w:p w14:paraId="5978F819" w14:textId="77777777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dokonuje płatności na rzecz dostawcy usługi w przypadku:</w:t>
      </w:r>
    </w:p>
    <w:p w14:paraId="10D2CDEC" w14:textId="7B052EC4" w:rsidR="007E535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wymaganych wyjaśnień lub nieusunięcia braków w dokumentacji rozliczeniowej;</w:t>
      </w:r>
    </w:p>
    <w:p w14:paraId="02328D5C" w14:textId="77777777" w:rsidR="007E535C" w:rsidRPr="00CF71D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mniejszej niż 80% frekwencji na usłudze rozwojowej;</w:t>
      </w:r>
    </w:p>
    <w:p w14:paraId="6865C5DB" w14:textId="7FDE65BC" w:rsidR="007E535C" w:rsidRPr="00CF71D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niezłożenia przez osobę korzystającą z usługi, w wyznaczonym przez Operatora terminie, skorygowanej deklaracji wyboru usług rozwojowych albo niezłożenia wymaganych wyjaśnień lub nieusunięcia braków w złożonych dokumentach;</w:t>
      </w:r>
    </w:p>
    <w:p w14:paraId="23644EAF" w14:textId="3C1A0B18" w:rsidR="007E535C" w:rsidRPr="00CF71DC" w:rsidRDefault="007E535C" w:rsidP="000C65FA">
      <w:pPr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</w:rPr>
      </w:pPr>
      <w:r w:rsidRPr="00CF71DC">
        <w:rPr>
          <w:rFonts w:asciiTheme="minorHAnsi" w:hAnsiTheme="minorHAnsi" w:cstheme="minorHAnsi"/>
        </w:rPr>
        <w:t>niewypełnienia ankiety oceniającej usługę, o której mowa w ust. 2 pkt 2;</w:t>
      </w:r>
    </w:p>
    <w:p w14:paraId="5A2B5E2C" w14:textId="77777777" w:rsidR="007E535C" w:rsidRPr="00CF71D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utrudniania przez osobę korzystającą z usługi wykonywania czynności kontrolnych;</w:t>
      </w:r>
    </w:p>
    <w:p w14:paraId="4CC8AC94" w14:textId="77777777" w:rsidR="007E535C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niewykonania przez osobę korzystającą z usługi zaleceń pokontrolnych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F09B9E7" w14:textId="4E28771A" w:rsidR="00ED020E" w:rsidRDefault="007E535C" w:rsidP="000C65FA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1D2D95">
        <w:rPr>
          <w:rFonts w:asciiTheme="minorHAnsi" w:hAnsiTheme="minorHAnsi" w:cstheme="minorHAnsi"/>
          <w:sz w:val="22"/>
          <w:szCs w:val="22"/>
        </w:rPr>
        <w:t>gdy wizyta monitoringowa</w:t>
      </w:r>
      <w:r>
        <w:rPr>
          <w:rFonts w:asciiTheme="minorHAnsi" w:hAnsiTheme="minorHAnsi" w:cstheme="minorHAnsi"/>
          <w:sz w:val="22"/>
          <w:szCs w:val="22"/>
        </w:rPr>
        <w:t xml:space="preserve"> (jeżeli była)</w:t>
      </w:r>
      <w:r w:rsidRPr="001D2D95">
        <w:rPr>
          <w:rFonts w:asciiTheme="minorHAnsi" w:hAnsiTheme="minorHAnsi" w:cstheme="minorHAnsi"/>
          <w:sz w:val="22"/>
          <w:szCs w:val="22"/>
        </w:rPr>
        <w:t xml:space="preserve"> wykaże uchybienia, które będą podstawą do uznania usługi za niekwalifikowalną</w:t>
      </w:r>
      <w:r w:rsidR="00ED020E">
        <w:rPr>
          <w:rFonts w:asciiTheme="minorHAnsi" w:hAnsiTheme="minorHAnsi" w:cstheme="minorHAnsi"/>
          <w:sz w:val="22"/>
          <w:szCs w:val="22"/>
        </w:rPr>
        <w:t>;</w:t>
      </w:r>
    </w:p>
    <w:p w14:paraId="49918780" w14:textId="195A778A" w:rsidR="007E535C" w:rsidRPr="00ED020E" w:rsidRDefault="00ED020E" w:rsidP="0035035C">
      <w:pPr>
        <w:pStyle w:val="Akapitzlist1"/>
        <w:numPr>
          <w:ilvl w:val="0"/>
          <w:numId w:val="19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ED020E">
        <w:rPr>
          <w:sz w:val="22"/>
          <w:szCs w:val="22"/>
        </w:rPr>
        <w:t>gdy osoba korzystająca z usługi nie uzyska kwalifikacji opisanych w karcie usługi</w:t>
      </w:r>
      <w:r>
        <w:rPr>
          <w:sz w:val="22"/>
          <w:szCs w:val="22"/>
        </w:rPr>
        <w:t>,</w:t>
      </w:r>
      <w:r w:rsidRPr="00ED020E">
        <w:rPr>
          <w:sz w:val="22"/>
          <w:szCs w:val="22"/>
        </w:rPr>
        <w:t xml:space="preserve"> z</w:t>
      </w:r>
      <w:r>
        <w:rPr>
          <w:sz w:val="22"/>
          <w:szCs w:val="22"/>
        </w:rPr>
        <w:t> </w:t>
      </w:r>
      <w:r w:rsidRPr="00ED020E">
        <w:rPr>
          <w:sz w:val="22"/>
          <w:szCs w:val="22"/>
        </w:rPr>
        <w:t>uwzględnieniem zapisów ust</w:t>
      </w:r>
      <w:r w:rsidR="00D54EDC">
        <w:rPr>
          <w:sz w:val="22"/>
          <w:szCs w:val="22"/>
        </w:rPr>
        <w:t>.</w:t>
      </w:r>
      <w:r w:rsidRPr="00ED020E">
        <w:rPr>
          <w:sz w:val="22"/>
          <w:szCs w:val="22"/>
        </w:rPr>
        <w:t xml:space="preserve"> 18</w:t>
      </w:r>
      <w:r>
        <w:rPr>
          <w:sz w:val="22"/>
          <w:szCs w:val="22"/>
        </w:rPr>
        <w:t>.</w:t>
      </w:r>
    </w:p>
    <w:p w14:paraId="6F081C41" w14:textId="369B5A66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 braku dokonania płatności, o której mowa w ust. 14, Operator zawiadamia, wraz ze wskazaniem przyczyny, osobę korzystającą z usługi za pośrednictwem poczty elektronicznej.</w:t>
      </w:r>
    </w:p>
    <w:p w14:paraId="2530D2E4" w14:textId="59AE1D8D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Uruchomienie płatności następuje po usunięciu lub wyjaśnieniu przyczyn wymienionych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14, w terminie określonym w ust. 9.</w:t>
      </w:r>
    </w:p>
    <w:p w14:paraId="06898C12" w14:textId="44C964E5" w:rsidR="009541BD" w:rsidRPr="009541BD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Rozliczenie usługi rozwojowej następuje na podstawie i na warunkach określonych w umowie wsparcia oraz w karcie usługi.</w:t>
      </w:r>
    </w:p>
    <w:p w14:paraId="72AB498D" w14:textId="2745CEB2" w:rsidR="009541BD" w:rsidRPr="009541BD" w:rsidRDefault="009541BD" w:rsidP="009541BD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6" w:name="_Hlk190290362"/>
      <w:r w:rsidRPr="009541BD">
        <w:rPr>
          <w:rFonts w:asciiTheme="minorHAnsi" w:hAnsiTheme="minorHAnsi" w:cstheme="minorHAnsi"/>
          <w:sz w:val="22"/>
          <w:szCs w:val="22"/>
        </w:rPr>
        <w:t xml:space="preserve">Operator nie dokona rozliczenia usługi, która prowadzi do zdobycia kwalifikacji, w przypadku braku uzyskania kwalifikacji opisanych w karcie usługi przez osobę korzystającą z usługi. </w:t>
      </w:r>
      <w:r w:rsidRPr="009541BD">
        <w:rPr>
          <w:rFonts w:asciiTheme="minorHAnsi" w:hAnsiTheme="minorHAnsi" w:cstheme="minorHAnsi"/>
          <w:sz w:val="22"/>
          <w:szCs w:val="22"/>
        </w:rPr>
        <w:lastRenderedPageBreak/>
        <w:t>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9541BD">
        <w:rPr>
          <w:rFonts w:asciiTheme="minorHAnsi" w:hAnsiTheme="minorHAnsi" w:cstheme="minorHAnsi"/>
          <w:sz w:val="22"/>
          <w:szCs w:val="22"/>
        </w:rPr>
        <w:t>przypadku zawarcia umowy wsparcia obejmującej kilka usług zasady rozliczania usług wyglądają następująco:</w:t>
      </w:r>
    </w:p>
    <w:p w14:paraId="30319305" w14:textId="62D245BF" w:rsidR="009541BD" w:rsidRPr="009541BD" w:rsidRDefault="009541BD" w:rsidP="00317F02">
      <w:pPr>
        <w:pStyle w:val="Akapitzlist1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nie wskazała w fiszce, że usługa będzie prowadziła do nabycia kwalifikacji (tj. nie otrzymała dodatkowych punktów na etapie rekrutacji), Operator rozlicza usługi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kolejności składania poprawnych wniosków o rozliczenie, pod warunkiem uzyskania kompetencji/ kwalifikacji przez osobę korzystającą z usługi;</w:t>
      </w:r>
    </w:p>
    <w:p w14:paraId="78E1F6C3" w14:textId="53E899F3" w:rsidR="009541BD" w:rsidRPr="009541BD" w:rsidRDefault="009541BD" w:rsidP="00317F02">
      <w:pPr>
        <w:pStyle w:val="Akapitzlist1"/>
        <w:numPr>
          <w:ilvl w:val="0"/>
          <w:numId w:val="2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9541BD">
        <w:rPr>
          <w:rFonts w:asciiTheme="minorHAnsi" w:hAnsiTheme="minorHAnsi" w:cstheme="minorHAnsi"/>
          <w:sz w:val="22"/>
          <w:szCs w:val="22"/>
        </w:rPr>
        <w:t>jeżeli osoba korzystająca z usługi wskazała w fiszce, że usługa będzie prowadziła do nabycia kwalifikacji (tj. otrzymała dodatkowe punkty na etapie rekrutacji), Operator w pierwszej kolejności musi rozliczyć usługę prowadzącą do nabycia kwalifikacji (pod warunkiem ich uzyskania przez osobę korzystającą z</w:t>
      </w:r>
      <w:r w:rsidR="00EA6C07">
        <w:rPr>
          <w:rFonts w:asciiTheme="minorHAnsi" w:hAnsiTheme="minorHAnsi" w:cstheme="minorHAnsi"/>
          <w:sz w:val="22"/>
          <w:szCs w:val="22"/>
        </w:rPr>
        <w:t xml:space="preserve"> </w:t>
      </w:r>
      <w:r w:rsidRPr="009541BD">
        <w:rPr>
          <w:rFonts w:asciiTheme="minorHAnsi" w:hAnsiTheme="minorHAnsi" w:cstheme="minorHAnsi"/>
          <w:sz w:val="22"/>
          <w:szCs w:val="22"/>
        </w:rPr>
        <w:t>usługi). W przypadku braku możliwość rozliczenia przynajmniej jednej usługi prowadzącej do nabycia kwalifikacji, Operator nie dokona również płatności za inne usług</w:t>
      </w:r>
      <w:bookmarkEnd w:id="16"/>
      <w:r w:rsidRPr="009541BD">
        <w:rPr>
          <w:rFonts w:asciiTheme="minorHAnsi" w:hAnsiTheme="minorHAnsi" w:cstheme="minorHAnsi"/>
          <w:sz w:val="22"/>
          <w:szCs w:val="22"/>
        </w:rPr>
        <w:t>i.</w:t>
      </w:r>
    </w:p>
    <w:p w14:paraId="5DA2BC4C" w14:textId="62831423" w:rsidR="007E535C" w:rsidRPr="00CF71DC" w:rsidRDefault="007E535C" w:rsidP="000C65FA">
      <w:pPr>
        <w:pStyle w:val="Akapitzlist1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ramach projektu jest niedozwolone podwójne finansowanie wydatków, co oznacza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szczególności:</w:t>
      </w:r>
    </w:p>
    <w:p w14:paraId="471EA087" w14:textId="77777777" w:rsidR="007E535C" w:rsidRPr="00CF71DC" w:rsidRDefault="007E535C" w:rsidP="00317F02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całkowite lub częściowe, więcej niż jednokrotne poświadczenie, zrefundowanie lub rozliczenie tego samego wydatku w ramach dofinansowania lub wkładu własnego tego samego lub różnych projektów współfinansowanych ze środków europejskich lub/oraz dotacji z krajowych środków publicznych;</w:t>
      </w:r>
    </w:p>
    <w:p w14:paraId="7D012A9D" w14:textId="77777777" w:rsidR="007E535C" w:rsidRPr="00CF71DC" w:rsidRDefault="007E535C" w:rsidP="00317F02">
      <w:pPr>
        <w:pStyle w:val="Akapitzlist1"/>
        <w:numPr>
          <w:ilvl w:val="1"/>
          <w:numId w:val="27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otrzymanie na wydatki kwalifikowalne bezzwrotnej pomocy finansowej z kilku źródeł (krajowych, unijnych lub innych) w wysokości łącznie przekraczającej 100% wydatków kwalifikowalnych usługi rozwojowej.</w:t>
      </w:r>
    </w:p>
    <w:p w14:paraId="4708428C" w14:textId="33EC9E6A" w:rsidR="002F6C84" w:rsidRPr="000C65FA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F41E048" w14:textId="078FC741" w:rsidR="00015135" w:rsidRPr="00CF71DC" w:rsidRDefault="00BC3CC7" w:rsidP="007E535C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3168FF" w:rsidRPr="00CF71DC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78360CB" w14:textId="75D5D434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Kontrola i monitoring</w:t>
      </w:r>
    </w:p>
    <w:p w14:paraId="3D1E87FF" w14:textId="2A327BFF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7" w:name="bookmark8"/>
      <w:r w:rsidRPr="00CF71DC">
        <w:rPr>
          <w:rFonts w:asciiTheme="minorHAnsi" w:hAnsiTheme="minorHAnsi" w:cstheme="minorHAnsi"/>
          <w:sz w:val="22"/>
          <w:szCs w:val="22"/>
        </w:rPr>
        <w:t>Osoba korzystająca z usługi zobowiązuje się, w zakresie realizacji umowy, poddać kontroli przeprowadzanej przez Operatora, IP FESL-WUP lub inną instytucję uprawnioną do przeprowadzania kontroli na podstawie odrębnych przepisów lub upoważnienia oraz zobowiązuje się do przedstawiania na pisemne wezwanie Operatora wszelkich informacji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1DC">
        <w:rPr>
          <w:rFonts w:asciiTheme="minorHAnsi" w:hAnsiTheme="minorHAnsi" w:cstheme="minorHAnsi"/>
          <w:sz w:val="22"/>
          <w:szCs w:val="22"/>
        </w:rPr>
        <w:t>i wyjaśnień związanych z realizacją usługi rozwojowej, w terminie określonym w wezwaniu.</w:t>
      </w:r>
    </w:p>
    <w:p w14:paraId="575412EF" w14:textId="6DCBBB94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Ref477166444"/>
      <w:r w:rsidRPr="00CF71DC">
        <w:rPr>
          <w:rFonts w:asciiTheme="minorHAnsi" w:hAnsiTheme="minorHAnsi" w:cstheme="minorHAnsi"/>
          <w:sz w:val="22"/>
          <w:szCs w:val="22"/>
        </w:rPr>
        <w:t xml:space="preserve">Osoba korzystająca z usługi zobowiązuje się </w:t>
      </w:r>
      <w:bookmarkEnd w:id="18"/>
      <w:r w:rsidRPr="00CF71DC">
        <w:rPr>
          <w:rFonts w:asciiTheme="minorHAnsi" w:hAnsiTheme="minorHAnsi" w:cstheme="minorHAnsi"/>
          <w:sz w:val="22"/>
          <w:szCs w:val="22"/>
        </w:rPr>
        <w:t>do niezwłocznego</w:t>
      </w:r>
      <w:r>
        <w:rPr>
          <w:rFonts w:asciiTheme="minorHAnsi" w:hAnsiTheme="minorHAnsi" w:cstheme="minorHAnsi"/>
          <w:sz w:val="22"/>
          <w:szCs w:val="22"/>
        </w:rPr>
        <w:t>, e-mailowego</w:t>
      </w:r>
      <w:r w:rsidRPr="00CF71DC">
        <w:rPr>
          <w:rFonts w:asciiTheme="minorHAnsi" w:hAnsiTheme="minorHAnsi" w:cstheme="minorHAnsi"/>
          <w:sz w:val="22"/>
          <w:szCs w:val="22"/>
        </w:rPr>
        <w:t xml:space="preserve"> informowania Operatora o trudnościach w realizacji usługi oraz o harmonogramie realizacji usługi (w tym miejsca faktycznej realizacji usługi), jego zmianach.</w:t>
      </w:r>
    </w:p>
    <w:p w14:paraId="4F6737BC" w14:textId="77777777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Kontrola, o której mowa w ust. 1, może być przeprowadzona w okresie realizacji projektu.</w:t>
      </w:r>
    </w:p>
    <w:p w14:paraId="45D20A21" w14:textId="77777777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jest prowadzona:</w:t>
      </w:r>
    </w:p>
    <w:p w14:paraId="25DB5DDF" w14:textId="77777777" w:rsidR="00481D5E" w:rsidRPr="00CF71DC" w:rsidRDefault="00481D5E" w:rsidP="000C65F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na dokumentach;</w:t>
      </w:r>
    </w:p>
    <w:p w14:paraId="6BACEB3B" w14:textId="77777777" w:rsidR="00481D5E" w:rsidRPr="00CF71DC" w:rsidRDefault="00481D5E" w:rsidP="000C65F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miejscu realizacji usługi rozwojowej (wizyta monitoringowa);</w:t>
      </w:r>
    </w:p>
    <w:p w14:paraId="63C9319D" w14:textId="5DD6CBE4" w:rsidR="00481D5E" w:rsidRPr="00CF71DC" w:rsidRDefault="00481D5E" w:rsidP="000C65FA">
      <w:pPr>
        <w:pStyle w:val="Akapitzlist1"/>
        <w:numPr>
          <w:ilvl w:val="0"/>
          <w:numId w:val="3"/>
        </w:numPr>
        <w:tabs>
          <w:tab w:val="clear" w:pos="851"/>
        </w:tabs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w przypadku szkoleń </w:t>
      </w:r>
      <w:r w:rsidRPr="003F4672">
        <w:rPr>
          <w:rFonts w:asciiTheme="minorHAnsi" w:hAnsiTheme="minorHAnsi" w:cstheme="minorHAnsi"/>
          <w:sz w:val="22"/>
          <w:szCs w:val="22"/>
        </w:rPr>
        <w:t xml:space="preserve">zdalnych wizyta monitoringowa odbywa się poprzez dołączenie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F4672">
        <w:rPr>
          <w:rFonts w:asciiTheme="minorHAnsi" w:hAnsiTheme="minorHAnsi" w:cstheme="minorHAnsi"/>
          <w:sz w:val="22"/>
          <w:szCs w:val="22"/>
        </w:rPr>
        <w:t>peratora do szkolenia (za pośrednictwem udostępnionego przez osobę korzystającą z usługi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F4672">
        <w:rPr>
          <w:rFonts w:asciiTheme="minorHAnsi" w:hAnsiTheme="minorHAnsi" w:cstheme="minorHAnsi"/>
          <w:sz w:val="22"/>
          <w:szCs w:val="22"/>
        </w:rPr>
        <w:t>linku do spotkania) oraz na podstawie generowanego z danej platformy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CF71DC">
        <w:rPr>
          <w:rFonts w:asciiTheme="minorHAnsi" w:hAnsiTheme="minorHAnsi" w:cstheme="minorHAnsi"/>
          <w:sz w:val="22"/>
          <w:szCs w:val="22"/>
        </w:rPr>
        <w:t>przez właściwe oprogramowani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CF71DC">
        <w:rPr>
          <w:rFonts w:asciiTheme="minorHAnsi" w:hAnsiTheme="minorHAnsi" w:cstheme="minorHAnsi"/>
          <w:sz w:val="22"/>
          <w:szCs w:val="22"/>
        </w:rPr>
        <w:t xml:space="preserve"> raportu aktywności użytkowników</w:t>
      </w:r>
      <w:r>
        <w:rPr>
          <w:rStyle w:val="Odwoanieprzypisudolnego"/>
          <w:sz w:val="22"/>
          <w:szCs w:val="22"/>
        </w:rPr>
        <w:footnoteReference w:id="17"/>
      </w:r>
      <w:r w:rsidRPr="00CF71DC">
        <w:rPr>
          <w:rFonts w:asciiTheme="minorHAnsi" w:hAnsiTheme="minorHAnsi" w:cstheme="minorHAnsi"/>
          <w:sz w:val="22"/>
          <w:szCs w:val="22"/>
        </w:rPr>
        <w:t>.</w:t>
      </w:r>
    </w:p>
    <w:p w14:paraId="3881458D" w14:textId="1458DA39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Kontrola w siedzibie Operatora jest prowadzona na podstawie dokumentów rozliczeniowych określonych w § 5 ust. 2, dostarczonych przez osobę korzystającą z usługi, i obejmuje sprawdzenie, czy usługa została zrealizowana i rozliczona zgodnie z warunkami umowy.</w:t>
      </w:r>
    </w:p>
    <w:p w14:paraId="5256132E" w14:textId="77777777" w:rsidR="00481D5E" w:rsidRPr="00CF71DC" w:rsidRDefault="00481D5E" w:rsidP="000C65FA">
      <w:pPr>
        <w:pStyle w:val="Teksttreci20"/>
        <w:numPr>
          <w:ilvl w:val="0"/>
          <w:numId w:val="4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oraz IP FESL-WUP może przeprowadzić wizytę monitoringową bez zapowiedzi w miejscu realizacji usługi rozwojowej. Celem wizyty jest sprawdzenie faktycznego dostarczenia usługi i jej zgodności ze standardami określonymi w karcie usługi.</w:t>
      </w:r>
    </w:p>
    <w:p w14:paraId="4B2AA733" w14:textId="77777777" w:rsidR="00481D5E" w:rsidRPr="00CF71DC" w:rsidRDefault="00481D5E" w:rsidP="000C65FA">
      <w:pPr>
        <w:pStyle w:val="Default"/>
        <w:numPr>
          <w:ilvl w:val="0"/>
          <w:numId w:val="4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bookmarkStart w:id="19" w:name="_Hlk167784017"/>
      <w:r w:rsidRPr="003852AA">
        <w:rPr>
          <w:rFonts w:asciiTheme="minorHAnsi" w:hAnsiTheme="minorHAnsi" w:cstheme="minorHAnsi"/>
          <w:sz w:val="22"/>
          <w:szCs w:val="22"/>
        </w:rPr>
        <w:t xml:space="preserve">W trakcie prowadzenia wizyty monitoringowej sporządza się listę sprawdzającą, która na koniec wizyty podpisywana jest przez osoby kontrolujące, </w:t>
      </w:r>
      <w:r>
        <w:rPr>
          <w:rFonts w:asciiTheme="minorHAnsi" w:hAnsiTheme="minorHAnsi" w:cstheme="minorHAnsi"/>
          <w:sz w:val="22"/>
          <w:szCs w:val="22"/>
        </w:rPr>
        <w:t>osobę korzystającą z usługi</w:t>
      </w:r>
      <w:r w:rsidRPr="003852AA">
        <w:rPr>
          <w:rFonts w:asciiTheme="minorHAnsi" w:hAnsiTheme="minorHAnsi" w:cstheme="minorHAnsi"/>
          <w:sz w:val="22"/>
          <w:szCs w:val="22"/>
        </w:rPr>
        <w:t xml:space="preserve"> oraz osobę / osoby prowadzące usługę. Na podstawie listy sprawdzającej sporządzany jest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3852AA">
        <w:rPr>
          <w:rFonts w:asciiTheme="minorHAnsi" w:hAnsiTheme="minorHAnsi" w:cstheme="minorHAnsi"/>
          <w:sz w:val="22"/>
          <w:szCs w:val="22"/>
        </w:rPr>
        <w:t xml:space="preserve">rotokół z wizyty monitoringowej. Protokół jest przesyłany do </w:t>
      </w:r>
      <w:r>
        <w:rPr>
          <w:rFonts w:asciiTheme="minorHAnsi" w:hAnsiTheme="minorHAnsi" w:cstheme="minorHAnsi"/>
          <w:sz w:val="22"/>
          <w:szCs w:val="22"/>
        </w:rPr>
        <w:t xml:space="preserve">osoby korzystającej z </w:t>
      </w:r>
      <w:r w:rsidRPr="003852AA">
        <w:rPr>
          <w:rFonts w:asciiTheme="minorHAnsi" w:hAnsiTheme="minorHAnsi" w:cstheme="minorHAnsi"/>
          <w:sz w:val="22"/>
          <w:szCs w:val="22"/>
        </w:rPr>
        <w:t xml:space="preserve">usługi w terminie do 7 dni </w:t>
      </w:r>
      <w:r>
        <w:rPr>
          <w:rFonts w:asciiTheme="minorHAnsi" w:hAnsiTheme="minorHAnsi" w:cstheme="minorHAnsi"/>
          <w:sz w:val="22"/>
          <w:szCs w:val="22"/>
        </w:rPr>
        <w:t xml:space="preserve">licząc </w:t>
      </w:r>
      <w:r>
        <w:rPr>
          <w:rFonts w:asciiTheme="minorHAnsi" w:hAnsiTheme="minorHAnsi" w:cstheme="minorHAnsi"/>
          <w:sz w:val="22"/>
          <w:szCs w:val="22"/>
        </w:rPr>
        <w:lastRenderedPageBreak/>
        <w:t>od dnia następnego po dniu</w:t>
      </w:r>
      <w:r w:rsidRPr="003852AA">
        <w:rPr>
          <w:rFonts w:asciiTheme="minorHAnsi" w:hAnsiTheme="minorHAnsi" w:cstheme="minorHAnsi"/>
          <w:sz w:val="22"/>
          <w:szCs w:val="22"/>
        </w:rPr>
        <w:t xml:space="preserve"> wizyty monitoringowej. Protokół zawiera opis przebiegu wizyty monitoringowej, stwierdza uchybienia i konieczność wyjaśnień (jeśli dotyczy). </w:t>
      </w:r>
      <w:bookmarkEnd w:id="19"/>
      <w:r w:rsidRPr="00CF71DC">
        <w:rPr>
          <w:rFonts w:asciiTheme="minorHAnsi" w:hAnsiTheme="minorHAnsi" w:cstheme="minorHAnsi"/>
          <w:color w:val="auto"/>
          <w:sz w:val="22"/>
          <w:szCs w:val="22"/>
        </w:rPr>
        <w:t>Utrudnianie lub uniemożliwienie realizacji uprawnień podmiotów kontrolujących może być traktowane jako odmowa poddania się kontroli, co może skutkować rozwiązaniem umowy.</w:t>
      </w:r>
    </w:p>
    <w:p w14:paraId="78C3821B" w14:textId="285C0E2D" w:rsidR="00015135" w:rsidRPr="00481D5E" w:rsidRDefault="00BC3CC7" w:rsidP="000C65FA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481D5E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481D5E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481D5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F8A26F1" w14:textId="096CB337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Zwrot </w:t>
      </w:r>
      <w:bookmarkEnd w:id="17"/>
      <w:r w:rsidRPr="00CF71DC">
        <w:rPr>
          <w:rFonts w:asciiTheme="minorHAnsi" w:hAnsiTheme="minorHAnsi" w:cstheme="minorHAnsi"/>
          <w:b/>
          <w:bCs/>
          <w:sz w:val="22"/>
          <w:szCs w:val="22"/>
        </w:rPr>
        <w:t>środków</w:t>
      </w:r>
    </w:p>
    <w:p w14:paraId="48B366E6" w14:textId="77777777" w:rsidR="002B2791" w:rsidRPr="00CF71DC" w:rsidRDefault="002B2791" w:rsidP="000C65FA">
      <w:pPr>
        <w:pStyle w:val="Default"/>
        <w:numPr>
          <w:ilvl w:val="0"/>
          <w:numId w:val="5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20" w:name="bookmark5"/>
      <w:r w:rsidRPr="00CF71DC">
        <w:rPr>
          <w:rFonts w:asciiTheme="minorHAnsi" w:hAnsiTheme="minorHAnsi" w:cstheme="minorHAnsi"/>
          <w:color w:val="auto"/>
          <w:sz w:val="22"/>
          <w:szCs w:val="22"/>
        </w:rPr>
        <w:t>Jeżeli na podstawie czynności związanych z rozliczeniem usługi rozwojowej lub czynności kontrolnych uprawnionych organów zostanie stwierdzone, że:</w:t>
      </w:r>
    </w:p>
    <w:p w14:paraId="257F63BE" w14:textId="1FD4C0D0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w całości lub części niezgodnie z przeznaczeniem;</w:t>
      </w:r>
    </w:p>
    <w:p w14:paraId="23222FDD" w14:textId="42A991C8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dofinansowanie zostało wykorzystane z naruszeniem procedur, o których mowa w art. 184 ustawy z dnia 27 sierpnia 2009 r. o finansach publicznych (</w:t>
      </w:r>
      <w:proofErr w:type="spellStart"/>
      <w:r w:rsidRPr="00CF71DC">
        <w:rPr>
          <w:rFonts w:asciiTheme="minorHAnsi" w:hAnsiTheme="minorHAnsi" w:cstheme="minorHAnsi"/>
          <w:color w:val="auto"/>
          <w:sz w:val="22"/>
          <w:szCs w:val="22"/>
        </w:rPr>
        <w:t>t.j</w:t>
      </w:r>
      <w:proofErr w:type="spellEnd"/>
      <w:r w:rsidRPr="00CF71DC">
        <w:rPr>
          <w:rFonts w:asciiTheme="minorHAnsi" w:hAnsiTheme="minorHAnsi" w:cstheme="minorHAnsi"/>
          <w:color w:val="auto"/>
          <w:sz w:val="22"/>
          <w:szCs w:val="22"/>
        </w:rPr>
        <w:t>. Dz.U. z 2023 r., poz. 1270 z</w:t>
      </w:r>
      <w:r>
        <w:rPr>
          <w:rFonts w:asciiTheme="minorHAnsi" w:hAnsiTheme="minorHAnsi" w:cstheme="minorHAnsi"/>
          <w:color w:val="auto"/>
          <w:sz w:val="22"/>
          <w:szCs w:val="22"/>
        </w:rPr>
        <w:t> </w:t>
      </w:r>
      <w:proofErr w:type="spellStart"/>
      <w:r w:rsidRPr="00CF71DC">
        <w:rPr>
          <w:rFonts w:asciiTheme="minorHAnsi" w:hAnsiTheme="minorHAnsi" w:cstheme="minorHAnsi"/>
          <w:color w:val="auto"/>
          <w:sz w:val="22"/>
          <w:szCs w:val="22"/>
        </w:rPr>
        <w:t>późn</w:t>
      </w:r>
      <w:proofErr w:type="spellEnd"/>
      <w:r w:rsidRPr="00CF71DC">
        <w:rPr>
          <w:rFonts w:asciiTheme="minorHAnsi" w:hAnsiTheme="minorHAnsi" w:cstheme="minorHAnsi"/>
          <w:color w:val="auto"/>
          <w:sz w:val="22"/>
          <w:szCs w:val="22"/>
        </w:rPr>
        <w:t>. zm.);</w:t>
      </w:r>
    </w:p>
    <w:p w14:paraId="719301D5" w14:textId="7E4A8616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otrzymała dofinansowanie na pokrycie kosztów zakupu tej usługi w sposób nienależny lub w nadmiernej wysokości;</w:t>
      </w:r>
    </w:p>
    <w:p w14:paraId="2FBA2C56" w14:textId="77777777" w:rsidR="002B2791" w:rsidRPr="00CF71DC" w:rsidRDefault="002B2791" w:rsidP="000C65FA">
      <w:pPr>
        <w:pStyle w:val="Default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osoba korzystająca z usługi złożyła dokumenty stwierdzające nieprawdę w celu uzyskania dofinansowania w ramach umowy na pokrycie kosztów zakupu usługi,</w:t>
      </w:r>
    </w:p>
    <w:p w14:paraId="14439EB6" w14:textId="6FA95AA2" w:rsidR="002B2791" w:rsidRPr="00CF71DC" w:rsidRDefault="002B2791" w:rsidP="000C65FA">
      <w:pPr>
        <w:pStyle w:val="Teksttreci20"/>
        <w:shd w:val="clear" w:color="auto" w:fill="auto"/>
        <w:spacing w:before="0" w:after="0" w:line="240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wzywa tę osobę do zwrotu całości lub części dofinansowania wraz z odsetkami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wysokości określonej jak dla zaległości podatkowych, liczonymi od dnia przekazania środków.</w:t>
      </w:r>
    </w:p>
    <w:p w14:paraId="012C59D4" w14:textId="57C8A42A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Odsetki, o których mowa w ust. 1, naliczane są zgodnie z art. 207 ust. 1 ustawy z dnia 27 sierpnia 2009 r. o finansach publicznych (</w:t>
      </w:r>
      <w:proofErr w:type="spellStart"/>
      <w:r w:rsidRPr="00CF71D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F71DC">
        <w:rPr>
          <w:rFonts w:asciiTheme="minorHAnsi" w:hAnsiTheme="minorHAnsi" w:cstheme="minorHAnsi"/>
          <w:sz w:val="22"/>
          <w:szCs w:val="22"/>
        </w:rPr>
        <w:t>. Dz.U. z 2023 r., poz. 1270 z późn. zm.).</w:t>
      </w:r>
    </w:p>
    <w:p w14:paraId="1D7EC5DA" w14:textId="321CE5E2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zwraca środki, o których mowa w ust. 1, wraz z odsetkami, na pisemne wezwanie Operatora, w terminie do 14 dni kalendarzowych od dnia doręczenia wezwania. Zwrot jest wykonywany na rachunek bankowy wskazany w tym wezwaniu.</w:t>
      </w:r>
    </w:p>
    <w:p w14:paraId="2378F9A4" w14:textId="73A110E2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Osoba korzystająca z usługi opisuje przelew zwracanych środków zgodnie z zaleceniami Operatora.</w:t>
      </w:r>
    </w:p>
    <w:p w14:paraId="730DC574" w14:textId="77777777" w:rsidR="002B2791" w:rsidRPr="00CF71DC" w:rsidRDefault="002B2791" w:rsidP="000C65FA">
      <w:pPr>
        <w:pStyle w:val="Teksttreci20"/>
        <w:numPr>
          <w:ilvl w:val="0"/>
          <w:numId w:val="5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nie jest zobowiązany do ponoszenia udokumentowanych kosztów działań windykacyjnych, podejmowanych wobec osoby korzystającej z usługi w związku z uczestnictwem w tej usłudze.</w:t>
      </w:r>
    </w:p>
    <w:p w14:paraId="1581B8D6" w14:textId="77777777" w:rsidR="002F6C84" w:rsidRPr="000C65FA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34F8E752" w14:textId="0D5CB07A" w:rsidR="00015135" w:rsidRPr="00CF71DC" w:rsidRDefault="00BC3CC7" w:rsidP="002B2791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9C097C" w:rsidRPr="00CF71DC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352D68" w14:textId="5802ED68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Zmiany </w:t>
      </w:r>
      <w:bookmarkEnd w:id="20"/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00D9096E" w14:textId="66C5ABAC" w:rsidR="0068262A" w:rsidRPr="00FB7B4D" w:rsidRDefault="0068262A" w:rsidP="000C65F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FB7B4D">
        <w:rPr>
          <w:rFonts w:asciiTheme="minorHAnsi" w:hAnsiTheme="minorHAnsi" w:cstheme="minorHAnsi"/>
        </w:rPr>
        <w:t>Umowę należy każdorazowo zmienić, w drodze aneksu, w przypadku:</w:t>
      </w:r>
    </w:p>
    <w:p w14:paraId="214B6767" w14:textId="77777777" w:rsidR="0068262A" w:rsidRPr="00FB7B4D" w:rsidRDefault="0068262A" w:rsidP="00317F0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65FA">
        <w:rPr>
          <w:rFonts w:asciiTheme="minorHAnsi" w:hAnsiTheme="minorHAnsi"/>
          <w:sz w:val="22"/>
        </w:rPr>
        <w:t xml:space="preserve">zmiany kwot, o których mowa w § 2 ust. </w:t>
      </w:r>
      <w:r w:rsidRPr="00FB7B4D">
        <w:rPr>
          <w:rFonts w:asciiTheme="minorHAnsi" w:hAnsiTheme="minorHAnsi" w:cstheme="minorHAnsi"/>
          <w:sz w:val="22"/>
          <w:szCs w:val="22"/>
        </w:rPr>
        <w:t>1, 3 i 5;</w:t>
      </w:r>
    </w:p>
    <w:p w14:paraId="64CA94DC" w14:textId="77777777" w:rsidR="0068262A" w:rsidRPr="00FB7B4D" w:rsidRDefault="0068262A" w:rsidP="00317F02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B7B4D">
        <w:rPr>
          <w:rFonts w:asciiTheme="minorHAnsi" w:hAnsiTheme="minorHAnsi" w:cstheme="minorHAnsi"/>
          <w:sz w:val="22"/>
          <w:szCs w:val="22"/>
        </w:rPr>
        <w:t>w przypadku zmiany numeru karty usługi rozwojowej zgodnie z § 2 ust. 3.</w:t>
      </w:r>
    </w:p>
    <w:p w14:paraId="7124898B" w14:textId="4B672AB3" w:rsidR="001E17B4" w:rsidRPr="003478E6" w:rsidRDefault="001E17B4" w:rsidP="000C65F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</w:rPr>
        <w:t>Osoba korzystająca z usługi ma obowiązek niezwłocznie poinformować Operatora o zaistniałej zmianie w harmonogramie lub miejscu realizacji tej usługi nie później niż 24 godziny przed terminem jej rozpoczęcia oraz złożyć aktualną deklarację wyboru usług rozwojowych wraz z</w:t>
      </w:r>
      <w:r>
        <w:rPr>
          <w:rFonts w:asciiTheme="minorHAnsi" w:hAnsiTheme="minorHAnsi" w:cstheme="minorHAnsi"/>
        </w:rPr>
        <w:t> </w:t>
      </w:r>
      <w:r w:rsidRPr="00CF71DC">
        <w:rPr>
          <w:rFonts w:asciiTheme="minorHAnsi" w:hAnsiTheme="minorHAnsi" w:cstheme="minorHAnsi"/>
        </w:rPr>
        <w:t>aktualną kartą usługi, jeżeli następuje zmiana danych zawartych w tej deklaracji. Zmiana taka nie wymaga sporządzenia aneksu do umowy wsparcia</w:t>
      </w:r>
      <w:r w:rsidR="0068262A">
        <w:rPr>
          <w:rFonts w:asciiTheme="minorHAnsi" w:hAnsiTheme="minorHAnsi" w:cstheme="minorHAnsi"/>
        </w:rPr>
        <w:t xml:space="preserve"> </w:t>
      </w:r>
      <w:r w:rsidR="006240FF" w:rsidRPr="009E4DEB">
        <w:rPr>
          <w:rFonts w:cstheme="minorHAnsi"/>
          <w:u w:val="single"/>
        </w:rPr>
        <w:t>(jeśli nie dotyczy zmiany numeru karty usługi rozwojowej)</w:t>
      </w:r>
      <w:r w:rsidRPr="00CF71DC">
        <w:rPr>
          <w:rFonts w:asciiTheme="minorHAnsi" w:hAnsiTheme="minorHAnsi" w:cstheme="minorHAnsi"/>
        </w:rPr>
        <w:t>.</w:t>
      </w:r>
    </w:p>
    <w:p w14:paraId="485F2AB0" w14:textId="665D7DA2" w:rsidR="003478E6" w:rsidRPr="00263725" w:rsidRDefault="00F91D4E" w:rsidP="00F91D4E">
      <w:pPr>
        <w:pStyle w:val="Textbody"/>
        <w:numPr>
          <w:ilvl w:val="0"/>
          <w:numId w:val="9"/>
        </w:numPr>
        <w:tabs>
          <w:tab w:val="clear" w:pos="425"/>
          <w:tab w:val="clear" w:pos="900"/>
          <w:tab w:val="left" w:pos="851"/>
        </w:tabs>
        <w:ind w:left="426" w:hanging="426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F170D7">
        <w:rPr>
          <w:rFonts w:asciiTheme="minorHAnsi" w:hAnsiTheme="minorHAnsi" w:cstheme="minorHAnsi"/>
          <w:sz w:val="22"/>
          <w:szCs w:val="22"/>
        </w:rPr>
        <w:t xml:space="preserve"> przypadku zaistnienia konieczności zmiany terminu rozpoczęcia usługi rozwojowej, wynikającej wyłącznie z istotnych przesłanek wpływających na niezachowanie wskazanych terminów (np.</w:t>
      </w:r>
      <w:r w:rsidR="007A792D">
        <w:rPr>
          <w:rFonts w:asciiTheme="minorHAnsi" w:hAnsiTheme="minorHAnsi" w:cstheme="minorHAnsi"/>
          <w:sz w:val="22"/>
          <w:szCs w:val="22"/>
        </w:rPr>
        <w:t> </w:t>
      </w:r>
      <w:r w:rsidRPr="00F170D7">
        <w:rPr>
          <w:rFonts w:asciiTheme="minorHAnsi" w:hAnsiTheme="minorHAnsi" w:cstheme="minorHAnsi"/>
          <w:sz w:val="22"/>
          <w:szCs w:val="22"/>
        </w:rPr>
        <w:t>z</w:t>
      </w:r>
      <w:r w:rsidR="00586C1B">
        <w:rPr>
          <w:rFonts w:asciiTheme="minorHAnsi" w:hAnsiTheme="minorHAnsi" w:cstheme="minorHAnsi"/>
          <w:sz w:val="22"/>
          <w:szCs w:val="22"/>
        </w:rPr>
        <w:t> </w:t>
      </w:r>
      <w:r w:rsidRPr="00F170D7">
        <w:rPr>
          <w:rFonts w:asciiTheme="minorHAnsi" w:hAnsiTheme="minorHAnsi" w:cstheme="minorHAnsi"/>
          <w:sz w:val="22"/>
          <w:szCs w:val="22"/>
        </w:rPr>
        <w:t>powodu przyczyn zdrowotnych lub losowych), możliwa jest za zgodą Operatora zmiana ww. terminu.</w:t>
      </w:r>
      <w:r w:rsidR="00263725">
        <w:rPr>
          <w:rFonts w:asciiTheme="minorHAnsi" w:hAnsiTheme="minorHAnsi" w:cstheme="minorHAnsi"/>
          <w:sz w:val="22"/>
          <w:szCs w:val="22"/>
        </w:rPr>
        <w:t xml:space="preserve"> W tej sytuacji należy </w:t>
      </w:r>
      <w:r w:rsidR="00F170D7" w:rsidRPr="00F170D7">
        <w:rPr>
          <w:rFonts w:asciiTheme="minorHAnsi" w:hAnsiTheme="minorHAnsi" w:cstheme="minorHAnsi"/>
          <w:sz w:val="22"/>
          <w:szCs w:val="22"/>
        </w:rPr>
        <w:t>złożyć aktualną deklarację wyboru usług rozwojowych wraz z aktualną kartą usługi</w:t>
      </w:r>
      <w:r w:rsidR="00263725">
        <w:rPr>
          <w:rFonts w:asciiTheme="minorHAnsi" w:hAnsiTheme="minorHAnsi" w:cstheme="minorHAnsi"/>
          <w:sz w:val="22"/>
          <w:szCs w:val="22"/>
        </w:rPr>
        <w:t>.</w:t>
      </w:r>
    </w:p>
    <w:p w14:paraId="270B27A8" w14:textId="4FDDE25A" w:rsidR="00EB205D" w:rsidRPr="00B54029" w:rsidRDefault="00EB205D" w:rsidP="0035035C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  <w:shd w:val="clear" w:color="auto" w:fill="FFFFFF"/>
          <w:lang w:eastAsia="pl-PL"/>
        </w:rPr>
      </w:pPr>
      <w:r w:rsidRPr="00B54029">
        <w:rPr>
          <w:sz w:val="22"/>
          <w:szCs w:val="22"/>
        </w:rPr>
        <w:t xml:space="preserve">W przypadku braku możliwości zapisu na usługę (odwołane szkolenie, brak miejsc, sytuacja losowa osoby korzystającej z usługi, która jest zgłoszona </w:t>
      </w:r>
      <w:r w:rsidR="00BC2D4C" w:rsidRPr="00B54029">
        <w:rPr>
          <w:sz w:val="22"/>
          <w:szCs w:val="22"/>
        </w:rPr>
        <w:t>Operatorowi</w:t>
      </w:r>
      <w:r w:rsidRPr="00B54029">
        <w:rPr>
          <w:sz w:val="22"/>
          <w:szCs w:val="22"/>
        </w:rPr>
        <w:t xml:space="preserve">) – dopuszcza się złożenie korekty deklaracji wyboru usługi zawierającej nową usługę, </w:t>
      </w:r>
      <w:r w:rsidR="00104355" w:rsidRPr="003250D7">
        <w:rPr>
          <w:sz w:val="22"/>
          <w:szCs w:val="22"/>
        </w:rPr>
        <w:t>z zakresu tego samego obszaru tematycznego</w:t>
      </w:r>
      <w:r w:rsidRPr="00B54029">
        <w:rPr>
          <w:sz w:val="22"/>
          <w:szCs w:val="22"/>
        </w:rPr>
        <w:t xml:space="preserve"> na jaką została podpisana umowa – w nieprzekraczalnym terminie 10 dni od zaistnienia ww. sytuacji. Zmiana usługi wymaga sporządzenia aneksu umowy wsparcia.</w:t>
      </w:r>
    </w:p>
    <w:p w14:paraId="21BD956E" w14:textId="0221EB71" w:rsidR="001E17B4" w:rsidRPr="00CF71DC" w:rsidRDefault="001E17B4" w:rsidP="000C65FA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</w:rPr>
        <w:t>Osoba korzystająca z usługi ma obowiązek niezwłocznie poinformować Operatora o zaistniałej zmianie w formularzu zgłoszeniowym uczestnika.</w:t>
      </w:r>
    </w:p>
    <w:p w14:paraId="011A613A" w14:textId="476B9228" w:rsidR="001E17B4" w:rsidRPr="00CF71DC" w:rsidRDefault="001E17B4" w:rsidP="0035035C">
      <w:pPr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hd w:val="clear" w:color="auto" w:fill="FFFFFF"/>
          <w:lang w:eastAsia="pl-PL"/>
        </w:rPr>
      </w:pPr>
      <w:r w:rsidRPr="00CF71DC">
        <w:rPr>
          <w:rFonts w:asciiTheme="minorHAnsi" w:hAnsiTheme="minorHAnsi" w:cstheme="minorHAnsi"/>
          <w:shd w:val="clear" w:color="auto" w:fill="FFFFFF"/>
          <w:lang w:eastAsia="pl-PL"/>
        </w:rPr>
        <w:lastRenderedPageBreak/>
        <w:t>W przypadku braku powiadomienia Operatora o zmianie, o której mowa w ust. 2 i ust. 3, Operator może nie uiścić zapłaty na rzecz dostawcy usługi.</w:t>
      </w:r>
    </w:p>
    <w:p w14:paraId="2C9C9DE5" w14:textId="73D9FA6B" w:rsidR="002F6C84" w:rsidRPr="000C65FA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</w:rPr>
      </w:pPr>
    </w:p>
    <w:p w14:paraId="0C68DDC6" w14:textId="2E10B4FF" w:rsidR="00F60D13" w:rsidRPr="000C65FA" w:rsidRDefault="00F60D13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17AB386" w14:textId="5CAF9C10" w:rsidR="00015135" w:rsidRPr="00CF71DC" w:rsidRDefault="009C097C" w:rsidP="001E17B4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9</w:t>
      </w:r>
      <w:r w:rsidR="00BC3CC7"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29BA703" w14:textId="7346E7D2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 xml:space="preserve">Rozwiązanie </w:t>
      </w:r>
      <w:r w:rsidR="00A76F19" w:rsidRPr="00CF71DC">
        <w:rPr>
          <w:rFonts w:asciiTheme="minorHAnsi" w:hAnsiTheme="minorHAnsi" w:cstheme="minorHAnsi"/>
          <w:b/>
          <w:bCs/>
          <w:sz w:val="22"/>
          <w:szCs w:val="22"/>
        </w:rPr>
        <w:t>u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mowy</w:t>
      </w:r>
    </w:p>
    <w:p w14:paraId="034F70C8" w14:textId="1C3E20BC" w:rsidR="002A28AF" w:rsidRPr="00CF71DC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Operator może rozwiązać umowę wsparcia bez zachowania okresu wypowiedzenia, jeżeli osoba korzystająca z usługi:</w:t>
      </w:r>
    </w:p>
    <w:p w14:paraId="19A65936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wykorzystała w całości lub części przekazane środki niezgodnie z przeznaczeniem;</w:t>
      </w:r>
    </w:p>
    <w:p w14:paraId="1DB93B12" w14:textId="77777777" w:rsidR="002A28AF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złożyła stwierdzający nieprawdę dokument w celu uzyskania dofinansowania;</w:t>
      </w:r>
    </w:p>
    <w:p w14:paraId="661BF2D6" w14:textId="281275E5" w:rsidR="002A28AF" w:rsidRPr="00BF4579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BF4579">
        <w:rPr>
          <w:rFonts w:asciiTheme="minorHAnsi" w:hAnsiTheme="minorHAnsi" w:cstheme="minorHAnsi"/>
          <w:sz w:val="22"/>
          <w:szCs w:val="22"/>
        </w:rPr>
        <w:t>otrzymała wsparcie na pokrycie kosztów zakupu usługi rozwojowej nienależnie lub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BF4579">
        <w:rPr>
          <w:rFonts w:asciiTheme="minorHAnsi" w:hAnsiTheme="minorHAnsi" w:cstheme="minorHAnsi"/>
          <w:sz w:val="22"/>
          <w:szCs w:val="22"/>
        </w:rPr>
        <w:t>nadmiernej wysokości;</w:t>
      </w:r>
    </w:p>
    <w:p w14:paraId="593FD8A7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wykorzystała środki z naruszeniem procedur, o których mowa w art. 184 ustawy z dnia 27 sierpnia 2009 r. o finansach publicznych (t.j. Dz.U. z 2023 r., poz. 1270 z późn. zm.);</w:t>
      </w:r>
    </w:p>
    <w:p w14:paraId="01676181" w14:textId="59D9A9F6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 wpłaci</w:t>
      </w:r>
      <w:r w:rsidR="0027712D">
        <w:rPr>
          <w:rFonts w:asciiTheme="minorHAnsi" w:hAnsiTheme="minorHAnsi" w:cstheme="minorHAnsi"/>
          <w:sz w:val="22"/>
          <w:szCs w:val="22"/>
        </w:rPr>
        <w:t>ła</w:t>
      </w:r>
      <w:r w:rsidRPr="00CF71DC">
        <w:rPr>
          <w:rFonts w:asciiTheme="minorHAnsi" w:hAnsiTheme="minorHAnsi" w:cstheme="minorHAnsi"/>
          <w:sz w:val="22"/>
          <w:szCs w:val="22"/>
        </w:rPr>
        <w:t xml:space="preserve"> wkładu własnego w terminie określonym w </w:t>
      </w:r>
      <w:r w:rsidRPr="00CF71DC">
        <w:rPr>
          <w:rFonts w:asciiTheme="minorHAnsi" w:hAnsiTheme="minorHAnsi" w:cstheme="minorHAnsi"/>
          <w:bCs/>
          <w:sz w:val="22"/>
          <w:szCs w:val="22"/>
        </w:rPr>
        <w:t>§ 2 ust. 6 na rachunek bankowy Operatora;</w:t>
      </w:r>
    </w:p>
    <w:p w14:paraId="76143560" w14:textId="0E5A2A25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nie przedłożyła, zgodnie z umową, wniosku o rozliczenie usługi wraz z załącznikami;</w:t>
      </w:r>
    </w:p>
    <w:p w14:paraId="0050A7D4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sposób uporczywy uchyla się od wykonywania obowiązków, o których mowa w § 6 ust. 1;</w:t>
      </w:r>
    </w:p>
    <w:p w14:paraId="31432A16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nie uczestniczy w usłudze wskazanej w aktualnej deklaracji </w:t>
      </w:r>
      <w:r>
        <w:rPr>
          <w:rFonts w:asciiTheme="minorHAnsi" w:hAnsiTheme="minorHAnsi" w:cstheme="minorHAnsi"/>
          <w:sz w:val="22"/>
          <w:szCs w:val="22"/>
        </w:rPr>
        <w:t xml:space="preserve">wyboru </w:t>
      </w:r>
      <w:r w:rsidRPr="00CF71DC">
        <w:rPr>
          <w:rFonts w:asciiTheme="minorHAnsi" w:hAnsiTheme="minorHAnsi" w:cstheme="minorHAnsi"/>
          <w:sz w:val="22"/>
          <w:szCs w:val="22"/>
        </w:rPr>
        <w:t>usług rozwojowych;</w:t>
      </w:r>
    </w:p>
    <w:p w14:paraId="78B25F10" w14:textId="77777777" w:rsidR="002A28AF" w:rsidRPr="00CF71DC" w:rsidRDefault="002A28AF" w:rsidP="000C65FA">
      <w:pPr>
        <w:pStyle w:val="Teksttreci20"/>
        <w:numPr>
          <w:ilvl w:val="0"/>
          <w:numId w:val="8"/>
        </w:numPr>
        <w:shd w:val="clear" w:color="auto" w:fill="auto"/>
        <w:tabs>
          <w:tab w:val="clear" w:pos="851"/>
        </w:tabs>
        <w:spacing w:before="0" w:after="0" w:line="240" w:lineRule="auto"/>
        <w:ind w:hanging="425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koszt usługi został uznany za niekwalifikowalny na etapie weryfikacji wniosku o rozliczenie.</w:t>
      </w:r>
    </w:p>
    <w:p w14:paraId="6DF5E591" w14:textId="77777777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razie rozwiązania umowy osobie korzystającej z usługi nie przysługuje odszkodowanie.</w:t>
      </w:r>
    </w:p>
    <w:p w14:paraId="0D74D627" w14:textId="340F96DF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rozwiązania lub wygaśnięcia umowy oraz w przypadku rezygnacji osoby korzystającej z usługi z uczestnictwa w tej usłudze, osoba ta otrzyma zwrot wniesionego wkładu własnego na wskazany rachunek bankowy.</w:t>
      </w:r>
    </w:p>
    <w:p w14:paraId="56484DFD" w14:textId="0ED19AAC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Umowa może zostać rozwiązana przez każdą ze stron w przypadku wystąpienia okoliczności, które uniemożliwiają lub nadmiernie utrudniają dalsze wykonywanie postanowień zawartych w umowie z zachowaniem siedmiodniowego terminu wypowiedzenia.</w:t>
      </w:r>
    </w:p>
    <w:p w14:paraId="2EE4C91D" w14:textId="28081F6B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W przypadku rozwiązania umowy na podstawie ust. 1 pkt 1-4, osoba korzystająca z usługi zobowiązuje się do zwrotu całości lub części dofinansowania wraz z odsetkami w wysokości określonej jak dla zaległości podatkowych, na warunkach określonych w § 7 ust. 2 i 3.</w:t>
      </w:r>
    </w:p>
    <w:p w14:paraId="1A042E16" w14:textId="5AAA050A" w:rsidR="002A28AF" w:rsidRDefault="002A28AF" w:rsidP="000C65FA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543CAF">
        <w:rPr>
          <w:rFonts w:asciiTheme="minorHAnsi" w:hAnsiTheme="minorHAnsi" w:cstheme="minorHAnsi"/>
          <w:sz w:val="22"/>
          <w:szCs w:val="22"/>
        </w:rPr>
        <w:t>Rozwiązanie umowy na podstawie ust. 1 powoduje jednoczesne rozwiązanie umowy uczestnictwa</w:t>
      </w:r>
      <w:r w:rsidR="00515651">
        <w:rPr>
          <w:rFonts w:asciiTheme="minorHAnsi" w:hAnsiTheme="minorHAnsi" w:cstheme="minorHAnsi"/>
          <w:sz w:val="22"/>
          <w:szCs w:val="22"/>
        </w:rPr>
        <w:t xml:space="preserve">, </w:t>
      </w:r>
      <w:r w:rsidR="00515651" w:rsidRPr="00515651">
        <w:rPr>
          <w:rFonts w:asciiTheme="minorHAnsi" w:hAnsiTheme="minorHAnsi" w:cstheme="minorHAnsi"/>
          <w:sz w:val="22"/>
          <w:szCs w:val="22"/>
        </w:rPr>
        <w:t>pod warunkiem nieskorzystania z doradztwa zawodowego</w:t>
      </w:r>
      <w:r w:rsidR="00515651">
        <w:rPr>
          <w:rFonts w:asciiTheme="minorHAnsi" w:hAnsiTheme="minorHAnsi" w:cstheme="minorHAnsi"/>
          <w:sz w:val="22"/>
          <w:szCs w:val="22"/>
        </w:rPr>
        <w:t>.</w:t>
      </w:r>
    </w:p>
    <w:p w14:paraId="2FF56BD8" w14:textId="4790412D" w:rsidR="0077479B" w:rsidRPr="00790893" w:rsidRDefault="0077479B" w:rsidP="0077479B">
      <w:pPr>
        <w:pStyle w:val="Teksttreci20"/>
        <w:numPr>
          <w:ilvl w:val="0"/>
          <w:numId w:val="7"/>
        </w:numPr>
        <w:shd w:val="clear" w:color="auto" w:fill="auto"/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1" w:name="_Hlk190303762"/>
      <w:r>
        <w:rPr>
          <w:rFonts w:asciiTheme="minorHAnsi" w:hAnsiTheme="minorHAnsi" w:cstheme="minorHAnsi"/>
          <w:sz w:val="22"/>
          <w:szCs w:val="22"/>
        </w:rPr>
        <w:t xml:space="preserve">Rozwiązanie </w:t>
      </w:r>
      <w:r w:rsidRPr="004A2900">
        <w:rPr>
          <w:sz w:val="22"/>
          <w:szCs w:val="22"/>
        </w:rPr>
        <w:t>umowy nie jest skuteczne w zakresie, w jakim stanowi ona podstawę do przetwarzania danych osobowych.</w:t>
      </w:r>
      <w:bookmarkEnd w:id="21"/>
    </w:p>
    <w:p w14:paraId="1EB532C1" w14:textId="77777777" w:rsidR="00790893" w:rsidRPr="000C65FA" w:rsidRDefault="00790893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754F522E" w14:textId="757DFC39" w:rsidR="00015135" w:rsidRPr="00CF71DC" w:rsidRDefault="00BC3CC7" w:rsidP="004D7EFE">
      <w:pPr>
        <w:pStyle w:val="Teksttreci20"/>
        <w:shd w:val="clear" w:color="auto" w:fill="auto"/>
        <w:spacing w:before="0" w:after="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bookmarkStart w:id="22" w:name="bookmark9"/>
      <w:r w:rsidR="00CF71DC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bookmarkEnd w:id="22"/>
    <w:p w14:paraId="3CDF8685" w14:textId="580961DC" w:rsidR="00015135" w:rsidRPr="00CF71DC" w:rsidRDefault="00BC3CC7" w:rsidP="000C65FA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Korespondencja</w:t>
      </w:r>
    </w:p>
    <w:p w14:paraId="74D8083C" w14:textId="77777777" w:rsidR="000D7DC1" w:rsidRPr="000C65FA" w:rsidRDefault="000D7DC1" w:rsidP="000C65FA">
      <w:pPr>
        <w:pStyle w:val="Teksttreci20"/>
        <w:numPr>
          <w:ilvl w:val="3"/>
          <w:numId w:val="10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0C65FA">
        <w:rPr>
          <w:sz w:val="22"/>
        </w:rPr>
        <w:t>Wszelka korespondencja związana z realizacją umowy jest prowadzona w formie pisemnej lub za pośrednictwem poczty elektronicznej, kierowanej na poniższe adresy:</w:t>
      </w:r>
    </w:p>
    <w:p w14:paraId="1EC0D2AC" w14:textId="28501792" w:rsidR="000D7DC1" w:rsidRPr="00C20B19" w:rsidRDefault="000D7DC1" w:rsidP="0035035C">
      <w:pPr>
        <w:pStyle w:val="Teksttreci20"/>
        <w:numPr>
          <w:ilvl w:val="0"/>
          <w:numId w:val="14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  <w:sz w:val="22"/>
          <w:szCs w:val="22"/>
        </w:rPr>
      </w:pPr>
      <w:bookmarkStart w:id="23" w:name="_Hlk178156535"/>
      <w:r w:rsidRPr="00C20B19">
        <w:rPr>
          <w:rFonts w:cstheme="minorHAnsi"/>
          <w:sz w:val="22"/>
          <w:szCs w:val="22"/>
        </w:rPr>
        <w:t>Operator</w:t>
      </w:r>
      <w:r w:rsidR="00621797">
        <w:rPr>
          <w:rFonts w:cstheme="minorHAnsi"/>
          <w:sz w:val="22"/>
          <w:szCs w:val="22"/>
        </w:rPr>
        <w:t>:</w:t>
      </w:r>
    </w:p>
    <w:bookmarkEnd w:id="23"/>
    <w:p w14:paraId="3BF57E62" w14:textId="00F5EB7E" w:rsidR="00CD2F55" w:rsidRPr="002D5E10" w:rsidRDefault="00CD2F55" w:rsidP="00CD2F55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2D5E10">
        <w:rPr>
          <w:rFonts w:asciiTheme="minorHAnsi" w:hAnsiTheme="minorHAnsi" w:cstheme="minorHAnsi"/>
          <w:b/>
          <w:sz w:val="22"/>
          <w:szCs w:val="22"/>
        </w:rPr>
        <w:t>Fundusz Górnośląski S.A.</w:t>
      </w:r>
    </w:p>
    <w:p w14:paraId="53FE5117" w14:textId="7557F1B3" w:rsidR="00CD2F55" w:rsidRPr="002D5E10" w:rsidRDefault="00CD2F55" w:rsidP="00CD2F55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2D5E10">
        <w:rPr>
          <w:rFonts w:asciiTheme="minorHAnsi" w:hAnsiTheme="minorHAnsi" w:cstheme="minorHAnsi"/>
          <w:b/>
          <w:sz w:val="22"/>
          <w:szCs w:val="22"/>
        </w:rPr>
        <w:t>al. Roździeńskiego 188, 40-203 Katowice</w:t>
      </w:r>
    </w:p>
    <w:p w14:paraId="5E79C7E1" w14:textId="49E05152" w:rsidR="00CD2F55" w:rsidRPr="001477D9" w:rsidRDefault="00CD2F55" w:rsidP="00CD2F55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ab/>
      </w:r>
      <w:proofErr w:type="spellStart"/>
      <w:r w:rsidRPr="001477D9">
        <w:rPr>
          <w:rFonts w:asciiTheme="minorHAnsi" w:hAnsiTheme="minorHAnsi" w:cstheme="minorHAnsi"/>
          <w:sz w:val="22"/>
          <w:szCs w:val="22"/>
          <w:lang w:val="en-US"/>
        </w:rPr>
        <w:t>adres</w:t>
      </w:r>
      <w:proofErr w:type="spellEnd"/>
      <w:r w:rsidRPr="001477D9">
        <w:rPr>
          <w:rFonts w:asciiTheme="minorHAnsi" w:hAnsiTheme="minorHAnsi" w:cstheme="minorHAnsi"/>
          <w:sz w:val="22"/>
          <w:szCs w:val="22"/>
          <w:lang w:val="en-US"/>
        </w:rPr>
        <w:t xml:space="preserve"> e-mail: </w:t>
      </w:r>
      <w:r w:rsidRPr="002D5E10">
        <w:rPr>
          <w:rFonts w:asciiTheme="minorHAnsi" w:hAnsiTheme="minorHAnsi" w:cstheme="minorHAnsi"/>
          <w:b/>
          <w:sz w:val="22"/>
          <w:szCs w:val="22"/>
          <w:lang w:val="en-US"/>
        </w:rPr>
        <w:t>rozliczenia6.6@fgsa.pl</w:t>
      </w:r>
    </w:p>
    <w:p w14:paraId="50FF4F2D" w14:textId="0D90E6C4" w:rsidR="000D7DC1" w:rsidRPr="000C65FA" w:rsidRDefault="000D7DC1" w:rsidP="000C65FA">
      <w:pPr>
        <w:pStyle w:val="Teksttreci20"/>
        <w:numPr>
          <w:ilvl w:val="0"/>
          <w:numId w:val="14"/>
        </w:numPr>
        <w:shd w:val="clear" w:color="auto" w:fill="auto"/>
        <w:spacing w:before="0" w:after="0" w:line="240" w:lineRule="auto"/>
        <w:ind w:left="426" w:right="3840" w:firstLine="0"/>
        <w:jc w:val="both"/>
        <w:rPr>
          <w:sz w:val="22"/>
        </w:rPr>
      </w:pPr>
      <w:r w:rsidRPr="000C65FA">
        <w:rPr>
          <w:sz w:val="22"/>
        </w:rPr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="00621797">
        <w:rPr>
          <w:rFonts w:cstheme="minorHAnsi"/>
          <w:sz w:val="22"/>
          <w:szCs w:val="22"/>
        </w:rPr>
        <w:t>:</w:t>
      </w:r>
    </w:p>
    <w:p w14:paraId="6D8D57B2" w14:textId="77777777" w:rsidR="000D7DC1" w:rsidRPr="000C65FA" w:rsidRDefault="000D7DC1" w:rsidP="000C65FA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sz w:val="22"/>
        </w:rPr>
      </w:pPr>
      <w:r w:rsidRPr="000C65FA">
        <w:rPr>
          <w:sz w:val="22"/>
        </w:rPr>
        <w:t>(ul., numer budynku/lokalu, kod pocztowy, miejscowość)</w:t>
      </w:r>
    </w:p>
    <w:p w14:paraId="626A4C83" w14:textId="77777777" w:rsidR="000D7DC1" w:rsidRPr="000C65FA" w:rsidRDefault="000D7DC1" w:rsidP="000C65FA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sz w:val="22"/>
        </w:rPr>
      </w:pPr>
      <w:r w:rsidRPr="000C65FA">
        <w:rPr>
          <w:sz w:val="22"/>
        </w:rPr>
        <w:t>adres e-mail: …………</w:t>
      </w:r>
    </w:p>
    <w:p w14:paraId="23061961" w14:textId="73F5B623" w:rsidR="000D7DC1" w:rsidRPr="000C65FA" w:rsidRDefault="000D7DC1" w:rsidP="000C65F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0C65FA">
        <w:rPr>
          <w:sz w:val="22"/>
        </w:rPr>
        <w:t xml:space="preserve">W przypadku zmiany danych, o których mowa w ust. 1, strony umowy są zobowiązane do powiadomienia o tej zmianie w formie pisemnej </w:t>
      </w:r>
      <w:bookmarkStart w:id="24" w:name="_Hlk167873701"/>
      <w:r w:rsidRPr="000C65FA">
        <w:rPr>
          <w:sz w:val="22"/>
        </w:rPr>
        <w:t xml:space="preserve">lub za pośrednictwem poczty elektronicznej </w:t>
      </w:r>
      <w:bookmarkEnd w:id="24"/>
      <w:r w:rsidRPr="000C65FA">
        <w:rPr>
          <w:sz w:val="22"/>
        </w:rPr>
        <w:t>w</w:t>
      </w:r>
      <w:r w:rsidRPr="00C20B19">
        <w:rPr>
          <w:rFonts w:cstheme="minorHAnsi"/>
          <w:sz w:val="22"/>
          <w:szCs w:val="22"/>
        </w:rPr>
        <w:t> </w:t>
      </w:r>
      <w:r w:rsidRPr="000C65FA">
        <w:rPr>
          <w:sz w:val="22"/>
        </w:rPr>
        <w:t>terminie do 5 dni od dnia jej wystąpienia.</w:t>
      </w:r>
    </w:p>
    <w:p w14:paraId="3C086545" w14:textId="77A146B0" w:rsidR="000D7DC1" w:rsidRPr="000C65FA" w:rsidRDefault="000D7DC1" w:rsidP="000C65FA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sz w:val="22"/>
        </w:rPr>
      </w:pPr>
      <w:r w:rsidRPr="000C65FA">
        <w:rPr>
          <w:sz w:val="22"/>
        </w:rPr>
        <w:t xml:space="preserve">W okresie obowiązywania umowy osoba korzystająca z usługi jest zobowiązana do niezwłocznego powiadamiania </w:t>
      </w:r>
      <w:r w:rsidRPr="00C20B19">
        <w:rPr>
          <w:rFonts w:cstheme="minorHAnsi"/>
          <w:sz w:val="22"/>
          <w:szCs w:val="22"/>
        </w:rPr>
        <w:t>Operatora</w:t>
      </w:r>
      <w:r w:rsidRPr="000C65FA">
        <w:rPr>
          <w:sz w:val="22"/>
        </w:rPr>
        <w:t xml:space="preserve"> o wszelkich zmianach danych mających wpływ na uczestnictwo w</w:t>
      </w:r>
      <w:r w:rsidRPr="00C20B19">
        <w:rPr>
          <w:rFonts w:cstheme="minorHAnsi"/>
          <w:sz w:val="22"/>
          <w:szCs w:val="22"/>
        </w:rPr>
        <w:t> </w:t>
      </w:r>
      <w:r w:rsidRPr="000C65FA">
        <w:rPr>
          <w:sz w:val="22"/>
        </w:rPr>
        <w:t>projekcie.</w:t>
      </w:r>
    </w:p>
    <w:p w14:paraId="2921E966" w14:textId="1D764673" w:rsidR="000D7DC1" w:rsidRPr="00C20B19" w:rsidRDefault="000D7DC1" w:rsidP="0035035C">
      <w:pPr>
        <w:pStyle w:val="Teksttreci20"/>
        <w:numPr>
          <w:ilvl w:val="0"/>
          <w:numId w:val="11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  <w:sz w:val="22"/>
          <w:szCs w:val="22"/>
        </w:rPr>
      </w:pPr>
      <w:r w:rsidRPr="000C65FA">
        <w:rPr>
          <w:sz w:val="22"/>
        </w:rPr>
        <w:lastRenderedPageBreak/>
        <w:t xml:space="preserve">Osoba </w:t>
      </w:r>
      <w:r w:rsidRPr="00C20B19">
        <w:rPr>
          <w:rFonts w:cstheme="minorHAnsi"/>
          <w:sz w:val="22"/>
          <w:szCs w:val="22"/>
        </w:rPr>
        <w:t>uczestnicząca w projekcie</w:t>
      </w:r>
      <w:r w:rsidRPr="000C65FA">
        <w:rPr>
          <w:sz w:val="22"/>
        </w:rPr>
        <w:t xml:space="preserve"> zobowiązana jest do zapewnienia prawidłowego działania i</w:t>
      </w:r>
      <w:r w:rsidRPr="00C20B19">
        <w:rPr>
          <w:rFonts w:cstheme="minorHAnsi"/>
          <w:sz w:val="22"/>
          <w:szCs w:val="22"/>
        </w:rPr>
        <w:t> </w:t>
      </w:r>
      <w:r w:rsidRPr="000C65FA">
        <w:rPr>
          <w:sz w:val="22"/>
        </w:rPr>
        <w:t>regularnego (min. raz dziennie) monitorowania skrzynki poczty elektronicznej, której adres wskazano w ust. 1 pkt 2</w:t>
      </w:r>
      <w:r w:rsidRPr="00C20B19">
        <w:rPr>
          <w:rFonts w:cstheme="minorHAnsi"/>
          <w:sz w:val="22"/>
          <w:szCs w:val="22"/>
        </w:rPr>
        <w:t>.</w:t>
      </w:r>
    </w:p>
    <w:p w14:paraId="3A40D16E" w14:textId="19A67BC7" w:rsidR="002F6C84" w:rsidRDefault="002F6C84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theme="minorHAnsi"/>
          <w:sz w:val="22"/>
          <w:szCs w:val="22"/>
        </w:rPr>
      </w:pPr>
    </w:p>
    <w:p w14:paraId="22E74D0C" w14:textId="1E839157" w:rsidR="001713D2" w:rsidRPr="000C65FA" w:rsidRDefault="001713D2" w:rsidP="000C65FA">
      <w:pPr>
        <w:pStyle w:val="Teksttreci2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/>
          <w:sz w:val="22"/>
        </w:rPr>
      </w:pPr>
    </w:p>
    <w:p w14:paraId="2099A7E6" w14:textId="6512FCEE" w:rsidR="00C34FF8" w:rsidRPr="00CF71DC" w:rsidRDefault="00C34FF8" w:rsidP="00C34FF8">
      <w:pPr>
        <w:pStyle w:val="Teksttreci20"/>
        <w:shd w:val="clear" w:color="auto" w:fill="auto"/>
        <w:spacing w:before="0" w:after="0" w:line="240" w:lineRule="auto"/>
        <w:ind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§ 1</w:t>
      </w:r>
      <w:r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CF71DC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1CAF799" w14:textId="77777777" w:rsidR="00C34FF8" w:rsidRPr="00CF71DC" w:rsidRDefault="00C34FF8" w:rsidP="000C65FA">
      <w:pPr>
        <w:pStyle w:val="Teksttreci20"/>
        <w:shd w:val="clear" w:color="auto" w:fill="auto"/>
        <w:spacing w:before="0" w:after="120" w:line="240" w:lineRule="auto"/>
        <w:ind w:left="23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CF71DC">
        <w:rPr>
          <w:rFonts w:asciiTheme="minorHAnsi" w:hAnsiTheme="minorHAnsi" w:cstheme="minorHAnsi"/>
          <w:b/>
          <w:bCs/>
          <w:sz w:val="22"/>
          <w:szCs w:val="22"/>
        </w:rPr>
        <w:t>Postanowienia końcowe</w:t>
      </w:r>
    </w:p>
    <w:p w14:paraId="228988A4" w14:textId="77777777" w:rsidR="00C34FF8" w:rsidRPr="00CF71DC" w:rsidRDefault="00C34FF8" w:rsidP="000C65F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Prawa i obowiązki osoby korzystającej z usługi wynikające z umowy nie mogą być przenoszone na rzecz osoby trzeciej.</w:t>
      </w:r>
    </w:p>
    <w:p w14:paraId="114BD02D" w14:textId="77777777" w:rsidR="00C34FF8" w:rsidRPr="00CF71DC" w:rsidRDefault="00C34FF8" w:rsidP="000C65FA">
      <w:pPr>
        <w:pStyle w:val="Default"/>
        <w:numPr>
          <w:ilvl w:val="0"/>
          <w:numId w:val="12"/>
        </w:numPr>
        <w:tabs>
          <w:tab w:val="clear" w:pos="425"/>
        </w:tabs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F71DC">
        <w:rPr>
          <w:rFonts w:asciiTheme="minorHAnsi" w:hAnsiTheme="minorHAnsi" w:cstheme="minorHAnsi"/>
          <w:color w:val="auto"/>
          <w:sz w:val="22"/>
          <w:szCs w:val="22"/>
        </w:rPr>
        <w:t>Spory związane z realizacją umowy strony będą starały się rozwiązać polubownie.</w:t>
      </w:r>
    </w:p>
    <w:p w14:paraId="247E0499" w14:textId="147CB278" w:rsidR="00C34FF8" w:rsidRPr="00CF71DC" w:rsidRDefault="00C34FF8" w:rsidP="000C65F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przypadku nierozwiązania sporu w drodze polubownej, sprawa jest rozstrzygana przez sąd powszechny właściwy dla siedziby Operatora.</w:t>
      </w:r>
    </w:p>
    <w:p w14:paraId="1183288B" w14:textId="4FD4735E" w:rsidR="00C34FF8" w:rsidRPr="00CF71DC" w:rsidRDefault="00C34FF8" w:rsidP="000C65F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W sprawach nieuregulowanych umową mają zastosowanie odpowiednie dokumenty programowe oraz zasady regulujące wdrażanie programu Fundusze Europejskie dla Śląskiego 2021-2027 a także zapisy regulaminu naboru oraz przepisy wynikające z właściwych aktów prawa wspólnotowego i polskiego, w szczególności ustawy z dnia 23 kwietnia 1964 r. Kodeks cywilny (</w:t>
      </w:r>
      <w:proofErr w:type="spellStart"/>
      <w:r w:rsidRPr="00CF71D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F71DC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Dz.U. z 2023 r., poz. 1610 z późn. zm.) i rozporządzenia Parlamentu Europejskiego i Rady (UE) 2016/679 z dnia 27 kwietnia 2016 r. w sprawie ochrony osób fizycznych w związku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F71DC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 oraz inne właściwe akty prawa krajowego.</w:t>
      </w:r>
    </w:p>
    <w:p w14:paraId="6FB7107E" w14:textId="245AC8F9" w:rsidR="00C34FF8" w:rsidRPr="00CF71DC" w:rsidRDefault="00C34FF8" w:rsidP="000C65FA">
      <w:pPr>
        <w:pStyle w:val="Teksttreci20"/>
        <w:numPr>
          <w:ilvl w:val="0"/>
          <w:numId w:val="12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Umowa została sporządzona w dwóch jednobrzmiących egzemplarzach, po jednym dla Operatora i osoby korzystającej z usługi.</w:t>
      </w:r>
    </w:p>
    <w:p w14:paraId="5D00B439" w14:textId="1AED66CF" w:rsidR="00C34FF8" w:rsidRPr="000C65FA" w:rsidRDefault="00C34FF8" w:rsidP="000C65F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/>
          <w:sz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Dopuszcza się elektroniczne podpisanie umowy wsparcia poprzez opatrzenie jej kwalifikowanym podpisem elektronicznym lub podpisem osobistym (e-dowód)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lub przekazanie przez </w:t>
      </w:r>
      <w:r w:rsidR="00ED1A3F"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Operatora </w:t>
      </w:r>
      <w:r w:rsidRPr="00F322B9">
        <w:rPr>
          <w:rFonts w:asciiTheme="minorHAnsi" w:hAnsiTheme="minorHAnsi" w:cstheme="minorHAnsi"/>
          <w:sz w:val="22"/>
          <w:szCs w:val="22"/>
          <w:shd w:val="clear" w:color="auto" w:fill="FFFFFF"/>
        </w:rPr>
        <w:t>umowy za pośrednictwem poczty elektronicznej w celu jej wydrukowania i podpisania przez uczestnika i odesłania do Operatora</w:t>
      </w:r>
      <w:r w:rsidRPr="008650E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za pośrednictwem Operatora pocztowego lub podmiotu prowadzącego działalność kurierską</w:t>
      </w:r>
      <w:r w:rsidRPr="000C65FA">
        <w:rPr>
          <w:rFonts w:asciiTheme="minorHAnsi" w:hAnsiTheme="minorHAnsi"/>
          <w:sz w:val="22"/>
          <w:shd w:val="clear" w:color="auto" w:fill="FFFFFF"/>
        </w:rPr>
        <w:t>.</w:t>
      </w:r>
    </w:p>
    <w:p w14:paraId="7F0ED1AF" w14:textId="77777777" w:rsidR="00C34FF8" w:rsidRPr="00CF71DC" w:rsidRDefault="00C34FF8" w:rsidP="000C65FA">
      <w:pPr>
        <w:pStyle w:val="Akapitzlist1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>ostatnią</w:t>
      </w:r>
      <w:r w:rsidRPr="00CF71DC">
        <w:rPr>
          <w:rFonts w:asciiTheme="minorHAnsi" w:hAnsiTheme="minorHAnsi" w:cstheme="minorHAnsi"/>
          <w:sz w:val="22"/>
          <w:szCs w:val="22"/>
        </w:rPr>
        <w:t xml:space="preserve"> ze stron do momentu realizacji wszystkich zobowiązań obydwu stron, wynikających z zapisów treści umowy.</w:t>
      </w:r>
    </w:p>
    <w:p w14:paraId="768F24C0" w14:textId="77777777" w:rsidR="00C34FF8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C81D574" w14:textId="77777777" w:rsidR="00C34FF8" w:rsidRPr="00CF71DC" w:rsidRDefault="00C34FF8" w:rsidP="00C34FF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BE6BF26" w14:textId="77777777" w:rsidR="00C34FF8" w:rsidRPr="00DD5FCA" w:rsidRDefault="00C34FF8" w:rsidP="00C34FF8">
      <w:pPr>
        <w:pStyle w:val="Standard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E3FDFF5" w14:textId="77777777" w:rsidR="00C34FF8" w:rsidRPr="00DD5FCA" w:rsidRDefault="00C34FF8" w:rsidP="00C34FF8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237F9AF7" w14:textId="6E4FEFA3" w:rsidR="00C34FF8" w:rsidRPr="002F7534" w:rsidRDefault="00C34FF8" w:rsidP="00C34FF8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0C65FA">
        <w:rPr>
          <w:rFonts w:asciiTheme="minorHAnsi" w:hAnsiTheme="minorHAnsi"/>
          <w:i/>
          <w:sz w:val="18"/>
        </w:rPr>
        <w:t>Operator (data i podpis)</w:t>
      </w:r>
      <w:r w:rsidRPr="000C65FA">
        <w:rPr>
          <w:rFonts w:asciiTheme="minorHAnsi" w:hAnsiTheme="minorHAnsi"/>
          <w:i/>
          <w:sz w:val="18"/>
        </w:rPr>
        <w:tab/>
      </w:r>
      <w:r w:rsidRPr="000C65FA">
        <w:rPr>
          <w:rFonts w:asciiTheme="minorHAnsi" w:hAnsiTheme="minorHAnsi"/>
          <w:i/>
          <w:sz w:val="18"/>
        </w:rPr>
        <w:tab/>
        <w:t xml:space="preserve">osoba </w:t>
      </w:r>
      <w:r w:rsidRPr="002F7534">
        <w:rPr>
          <w:rFonts w:asciiTheme="minorHAnsi" w:hAnsiTheme="minorHAnsi" w:cstheme="minorHAnsi"/>
          <w:i/>
          <w:iCs/>
          <w:sz w:val="18"/>
          <w:szCs w:val="18"/>
        </w:rPr>
        <w:t>uczestnicząca w projekcie</w:t>
      </w:r>
    </w:p>
    <w:p w14:paraId="7168AB00" w14:textId="77777777" w:rsidR="00C34FF8" w:rsidRPr="000C65FA" w:rsidRDefault="00C34FF8" w:rsidP="000C65FA">
      <w:pPr>
        <w:pStyle w:val="Standard"/>
        <w:ind w:left="5664" w:firstLine="708"/>
        <w:rPr>
          <w:rFonts w:asciiTheme="minorHAnsi" w:hAnsiTheme="minorHAnsi"/>
          <w:sz w:val="18"/>
        </w:rPr>
      </w:pPr>
      <w:r w:rsidRPr="000C65FA">
        <w:rPr>
          <w:rFonts w:asciiTheme="minorHAnsi" w:hAnsiTheme="minorHAnsi"/>
          <w:i/>
          <w:sz w:val="18"/>
        </w:rPr>
        <w:t>(data i podpis)</w:t>
      </w:r>
    </w:p>
    <w:p w14:paraId="577524D2" w14:textId="77777777" w:rsidR="00C34FF8" w:rsidRPr="000C65FA" w:rsidRDefault="00C34FF8" w:rsidP="000C65FA">
      <w:pPr>
        <w:pStyle w:val="Standard"/>
        <w:rPr>
          <w:rFonts w:asciiTheme="minorHAnsi" w:hAnsiTheme="minorHAnsi"/>
          <w:color w:val="000000"/>
        </w:rPr>
      </w:pPr>
    </w:p>
    <w:p w14:paraId="44127603" w14:textId="77777777" w:rsidR="00C34FF8" w:rsidRPr="000C65FA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1346363F" w14:textId="77777777" w:rsidR="00C34FF8" w:rsidRPr="000C65FA" w:rsidRDefault="00C34FF8" w:rsidP="00C34FF8">
      <w:pPr>
        <w:spacing w:after="0" w:line="240" w:lineRule="auto"/>
        <w:jc w:val="both"/>
        <w:rPr>
          <w:rFonts w:asciiTheme="minorHAnsi" w:hAnsiTheme="minorHAnsi"/>
        </w:rPr>
      </w:pPr>
    </w:p>
    <w:p w14:paraId="079BCA9C" w14:textId="77777777" w:rsidR="00C34FF8" w:rsidRPr="00735720" w:rsidRDefault="00C34FF8" w:rsidP="00C34FF8">
      <w:pPr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35720">
        <w:rPr>
          <w:rFonts w:asciiTheme="minorHAnsi" w:hAnsiTheme="minorHAnsi" w:cstheme="minorHAnsi"/>
          <w:bCs/>
        </w:rPr>
        <w:t>Załączniki:</w:t>
      </w:r>
    </w:p>
    <w:p w14:paraId="2954C43F" w14:textId="73EA0D90" w:rsidR="00B714FB" w:rsidRPr="00ED1A3F" w:rsidRDefault="00C34FF8" w:rsidP="00317F0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>deklaracja wyboru usług rozwojowych.</w:t>
      </w:r>
    </w:p>
    <w:sectPr w:rsidR="00B714FB" w:rsidRPr="00ED1A3F" w:rsidSect="00266BAD">
      <w:footerReference w:type="default" r:id="rId8"/>
      <w:headerReference w:type="first" r:id="rId9"/>
      <w:footerReference w:type="first" r:id="rId10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BBD81" w14:textId="77777777" w:rsidR="00545EB0" w:rsidRDefault="00545EB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F83BEF" w14:textId="77777777" w:rsidR="00545EB0" w:rsidRDefault="00545EB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7C570B8D" w14:textId="77777777" w:rsidR="00545EB0" w:rsidRDefault="00545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6857100"/>
      <w:docPartObj>
        <w:docPartGallery w:val="Page Numbers (Bottom of Page)"/>
        <w:docPartUnique/>
      </w:docPartObj>
    </w:sdtPr>
    <w:sdtEndPr/>
    <w:sdtContent>
      <w:sdt>
        <w:sdtPr>
          <w:id w:val="462851008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sz w:val="16"/>
                <w:szCs w:val="16"/>
              </w:rPr>
              <w:id w:val="-1066715174"/>
              <w:docPartObj>
                <w:docPartGallery w:val="Page Numbers (Bottom of Page)"/>
                <w:docPartUnique/>
              </w:docPartObj>
            </w:sdtPr>
            <w:sdtEndPr/>
            <w:sdtContent>
              <w:p w14:paraId="0B68136C" w14:textId="77777777" w:rsidR="00154642" w:rsidRDefault="00444392">
                <w:pPr>
                  <w:pStyle w:val="Stopka"/>
                  <w:jc w:val="right"/>
                </w:pPr>
                <w:r>
                  <w:rPr>
                    <w:color w:val="7F7F7F" w:themeColor="background1" w:themeShade="7F"/>
                    <w:spacing w:val="60"/>
                    <w:sz w:val="16"/>
                    <w:szCs w:val="16"/>
                  </w:rPr>
                  <w:t>Strona</w:t>
                </w:r>
                <w:r>
                  <w:rPr>
                    <w:sz w:val="16"/>
                    <w:szCs w:val="16"/>
                  </w:rPr>
                  <w:t xml:space="preserve"> | </w:t>
                </w:r>
                <w:r w:rsidRPr="000C65FA">
                  <w:rPr>
                    <w:sz w:val="16"/>
                  </w:rPr>
                  <w:fldChar w:fldCharType="begin"/>
                </w:r>
                <w:r>
                  <w:rPr>
                    <w:sz w:val="16"/>
                    <w:szCs w:val="16"/>
                  </w:rPr>
                  <w:instrText>PAGE   \* MERGEFORMAT</w:instrText>
                </w:r>
                <w:r w:rsidRPr="000C65FA">
                  <w:rPr>
                    <w:sz w:val="16"/>
                  </w:rPr>
                  <w:fldChar w:fldCharType="separate"/>
                </w:r>
                <w:r>
                  <w:rPr>
                    <w:sz w:val="16"/>
                    <w:szCs w:val="16"/>
                  </w:rPr>
                  <w:t>1</w:t>
                </w:r>
                <w:r w:rsidRPr="000C65FA">
                  <w:rPr>
                    <w:sz w:val="16"/>
                  </w:rPr>
                  <w:fldChar w:fldCharType="end"/>
                </w:r>
              </w:p>
              <w:p w14:paraId="04309362" w14:textId="32BDC5BD" w:rsidR="00E10E81" w:rsidRPr="000C65FA" w:rsidRDefault="00545EB0" w:rsidP="000C65FA">
                <w:pPr>
                  <w:pStyle w:val="Stopka"/>
                  <w:jc w:val="right"/>
                  <w:rPr>
                    <w:sz w:val="16"/>
                  </w:rPr>
                </w:pP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958653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4997676"/>
          <w:docPartObj>
            <w:docPartGallery w:val="Page Numbers (Bottom of Page)"/>
            <w:docPartUnique/>
          </w:docPartObj>
        </w:sdtPr>
        <w:sdtEndPr/>
        <w:sdtContent>
          <w:p w14:paraId="1B48AD1E" w14:textId="38AF9479" w:rsidR="00444392" w:rsidRPr="000C65FA" w:rsidRDefault="00E260C2" w:rsidP="000C65FA">
            <w:pPr>
              <w:pStyle w:val="Stopka"/>
              <w:jc w:val="right"/>
              <w:rPr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42DFAAAB" wp14:editId="337FAAAA">
                  <wp:extent cx="5760720" cy="69088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44392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="00444392">
              <w:rPr>
                <w:sz w:val="16"/>
                <w:szCs w:val="16"/>
              </w:rPr>
              <w:t xml:space="preserve"> | </w:t>
            </w:r>
            <w:r w:rsidR="00444392">
              <w:rPr>
                <w:sz w:val="16"/>
                <w:szCs w:val="16"/>
              </w:rPr>
              <w:fldChar w:fldCharType="begin"/>
            </w:r>
            <w:r w:rsidR="00444392">
              <w:rPr>
                <w:sz w:val="16"/>
                <w:szCs w:val="16"/>
              </w:rPr>
              <w:instrText>PAGE   \* MERGEFORMAT</w:instrText>
            </w:r>
            <w:r w:rsidR="00444392">
              <w:rPr>
                <w:sz w:val="16"/>
                <w:szCs w:val="16"/>
              </w:rPr>
              <w:fldChar w:fldCharType="separate"/>
            </w:r>
            <w:r w:rsidR="00444392">
              <w:rPr>
                <w:sz w:val="16"/>
                <w:szCs w:val="16"/>
              </w:rPr>
              <w:t>1</w:t>
            </w:r>
            <w:r w:rsidR="00444392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12B3C" w14:textId="77777777" w:rsidR="00545EB0" w:rsidRDefault="00545EB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922C8F8" w14:textId="77777777" w:rsidR="00545EB0" w:rsidRDefault="00545EB0" w:rsidP="003B141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D542403" w14:textId="77777777" w:rsidR="00545EB0" w:rsidRDefault="00545EB0">
      <w:pPr>
        <w:spacing w:after="0" w:line="240" w:lineRule="auto"/>
      </w:pPr>
    </w:p>
  </w:footnote>
  <w:footnote w:id="2">
    <w:p w14:paraId="7900703C" w14:textId="77777777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Jednej lub więcej, zgodnie z treścią umowy.</w:t>
      </w:r>
    </w:p>
  </w:footnote>
  <w:footnote w:id="3">
    <w:p w14:paraId="4A360839" w14:textId="77777777" w:rsidR="008104DB" w:rsidRPr="00EC4057" w:rsidRDefault="008104DB" w:rsidP="008104DB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 </w:t>
      </w:r>
    </w:p>
  </w:footnote>
  <w:footnote w:id="4">
    <w:p w14:paraId="15E6444F" w14:textId="74E893C2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 (Dz.U. z 2020 r. poz.</w:t>
      </w:r>
      <w:r w:rsidR="009F5029">
        <w:rPr>
          <w:rFonts w:asciiTheme="minorHAnsi" w:hAnsiTheme="minorHAnsi" w:cstheme="minorHAnsi"/>
          <w:sz w:val="16"/>
          <w:szCs w:val="16"/>
        </w:rPr>
        <w:t> </w:t>
      </w:r>
      <w:r w:rsidRPr="00EC4057">
        <w:rPr>
          <w:rFonts w:asciiTheme="minorHAnsi" w:hAnsiTheme="minorHAnsi" w:cstheme="minorHAnsi"/>
          <w:sz w:val="16"/>
          <w:szCs w:val="16"/>
        </w:rPr>
        <w:t>226 z późn. zm.).</w:t>
      </w:r>
    </w:p>
  </w:footnote>
  <w:footnote w:id="5">
    <w:p w14:paraId="3DD736C2" w14:textId="63DEFE4C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 (Dz.U. z 2020 r. poz. 226 z</w:t>
      </w:r>
      <w:r w:rsidR="00CF01CA">
        <w:rPr>
          <w:rFonts w:asciiTheme="minorHAnsi" w:hAnsiTheme="minorHAnsi" w:cstheme="minorHAnsi"/>
          <w:sz w:val="16"/>
          <w:szCs w:val="16"/>
        </w:rPr>
        <w:t> </w:t>
      </w:r>
      <w:proofErr w:type="spellStart"/>
      <w:r w:rsidRPr="00EC4057">
        <w:rPr>
          <w:rFonts w:asciiTheme="minorHAnsi" w:hAnsiTheme="minorHAnsi" w:cstheme="minorHAnsi"/>
          <w:sz w:val="16"/>
          <w:szCs w:val="16"/>
        </w:rPr>
        <w:t>późn</w:t>
      </w:r>
      <w:proofErr w:type="spellEnd"/>
      <w:r w:rsidRPr="00EC4057">
        <w:rPr>
          <w:rFonts w:asciiTheme="minorHAnsi" w:hAnsiTheme="minorHAnsi" w:cstheme="minorHAnsi"/>
          <w:sz w:val="16"/>
          <w:szCs w:val="16"/>
        </w:rPr>
        <w:t>. zm.).</w:t>
      </w:r>
    </w:p>
  </w:footnote>
  <w:footnote w:id="6">
    <w:p w14:paraId="20849AEA" w14:textId="5EA66A1F" w:rsidR="008104DB" w:rsidRPr="00EC4057" w:rsidRDefault="008104DB" w:rsidP="008104DB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Definicja walidacji zgodna z art. 2 pkt 22</w:t>
      </w:r>
      <w:r w:rsidR="0024356E">
        <w:rPr>
          <w:rFonts w:asciiTheme="minorHAnsi" w:hAnsiTheme="minorHAnsi" w:cstheme="minorHAnsi"/>
          <w:sz w:val="16"/>
          <w:szCs w:val="16"/>
        </w:rPr>
        <w:t>)</w:t>
      </w:r>
      <w:r w:rsidRPr="00EC4057">
        <w:rPr>
          <w:rFonts w:asciiTheme="minorHAnsi" w:hAnsiTheme="minorHAnsi" w:cstheme="minorHAnsi"/>
          <w:sz w:val="16"/>
          <w:szCs w:val="16"/>
        </w:rPr>
        <w:t xml:space="preserve"> ustawy z dnia 22 grudnia 2015 r. o Zintegrowanym Systemie Kwalifikacji (Dz. U. z 2020 r. poz. 226 z późn. zm.).</w:t>
      </w:r>
    </w:p>
  </w:footnote>
  <w:footnote w:id="7">
    <w:p w14:paraId="6DB141AB" w14:textId="019463BC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8">
    <w:p w14:paraId="35755211" w14:textId="2297BA4B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9">
    <w:p w14:paraId="17FC219F" w14:textId="79F2B3C9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10">
    <w:p w14:paraId="09A348E4" w14:textId="423184CE" w:rsidR="00F2442C" w:rsidRPr="00EC4057" w:rsidRDefault="00F2442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Wyszczególnić każdą usługę objętą umową.</w:t>
      </w:r>
    </w:p>
  </w:footnote>
  <w:footnote w:id="11">
    <w:p w14:paraId="3A5EB3BC" w14:textId="7CCEA5D6" w:rsidR="00995CEB" w:rsidRPr="00735720" w:rsidRDefault="00995CEB" w:rsidP="000C65FA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73572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35720">
        <w:rPr>
          <w:rFonts w:asciiTheme="minorHAnsi" w:hAnsiTheme="minorHAnsi" w:cstheme="minorHAnsi"/>
          <w:sz w:val="16"/>
          <w:szCs w:val="16"/>
        </w:rPr>
        <w:t xml:space="preserve"> </w:t>
      </w:r>
      <w:r w:rsidR="00743503" w:rsidRPr="004962A2">
        <w:rPr>
          <w:rFonts w:asciiTheme="minorHAnsi" w:hAnsiTheme="minorHAnsi" w:cstheme="minorHAnsi"/>
          <w:sz w:val="16"/>
          <w:szCs w:val="16"/>
        </w:rPr>
        <w:t>Dopuszczalna jest również wpłata z konta bankowego, do którego uczestnik projektu posiada status współposiadacza konta</w:t>
      </w:r>
      <w:r w:rsidR="00FA1540">
        <w:rPr>
          <w:rFonts w:asciiTheme="minorHAnsi" w:hAnsiTheme="minorHAnsi" w:cstheme="minorHAnsi"/>
          <w:sz w:val="16"/>
          <w:szCs w:val="16"/>
        </w:rPr>
        <w:t>. D</w:t>
      </w:r>
      <w:r w:rsidR="00FA1540"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 w:rsidR="00FA1540">
        <w:rPr>
          <w:rFonts w:asciiTheme="minorHAnsi" w:hAnsiTheme="minorHAnsi" w:cstheme="minorHAnsi"/>
          <w:sz w:val="16"/>
          <w:szCs w:val="16"/>
        </w:rPr>
        <w:t xml:space="preserve">również </w:t>
      </w:r>
      <w:r w:rsidR="00FA1540" w:rsidRPr="00915F9E">
        <w:rPr>
          <w:rFonts w:asciiTheme="minorHAnsi" w:hAnsiTheme="minorHAnsi" w:cstheme="minorHAnsi"/>
          <w:sz w:val="16"/>
          <w:szCs w:val="16"/>
        </w:rPr>
        <w:t>przyjmowanie wpłat</w:t>
      </w:r>
      <w:r w:rsidR="00FA1540">
        <w:rPr>
          <w:rFonts w:asciiTheme="minorHAnsi" w:hAnsiTheme="minorHAnsi" w:cstheme="minorHAnsi"/>
          <w:sz w:val="16"/>
          <w:szCs w:val="16"/>
        </w:rPr>
        <w:t xml:space="preserve"> </w:t>
      </w:r>
      <w:r w:rsidR="00FA1540" w:rsidRPr="00915F9E">
        <w:rPr>
          <w:rFonts w:asciiTheme="minorHAnsi" w:hAnsiTheme="minorHAnsi" w:cstheme="minorHAnsi"/>
          <w:sz w:val="16"/>
          <w:szCs w:val="16"/>
        </w:rPr>
        <w:t xml:space="preserve">wkładu własnego z kont typu </w:t>
      </w:r>
      <w:proofErr w:type="spellStart"/>
      <w:r w:rsidR="00FA1540" w:rsidRPr="00915F9E">
        <w:rPr>
          <w:rFonts w:asciiTheme="minorHAnsi" w:hAnsiTheme="minorHAnsi" w:cstheme="minorHAnsi"/>
          <w:sz w:val="16"/>
          <w:szCs w:val="16"/>
        </w:rPr>
        <w:t>Revolut</w:t>
      </w:r>
      <w:proofErr w:type="spellEnd"/>
      <w:r w:rsidR="00FA1540" w:rsidRPr="00915F9E">
        <w:rPr>
          <w:rFonts w:asciiTheme="minorHAnsi" w:hAnsiTheme="minorHAnsi" w:cstheme="minorHAnsi"/>
          <w:sz w:val="16"/>
          <w:szCs w:val="16"/>
        </w:rPr>
        <w:t>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</w:t>
      </w:r>
      <w:r w:rsidR="00F72FA3">
        <w:rPr>
          <w:rFonts w:asciiTheme="minorHAnsi" w:hAnsiTheme="minorHAnsi" w:cstheme="minorHAnsi"/>
          <w:sz w:val="16"/>
          <w:szCs w:val="16"/>
        </w:rPr>
        <w:t>.</w:t>
      </w:r>
    </w:p>
  </w:footnote>
  <w:footnote w:id="12">
    <w:p w14:paraId="17068DE8" w14:textId="428751C9" w:rsidR="008A668E" w:rsidRPr="00EC4057" w:rsidRDefault="0044192D" w:rsidP="008A668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realizację usługi </w:t>
      </w:r>
      <w:r w:rsidR="008A668E" w:rsidRPr="002D1D0E">
        <w:rPr>
          <w:rFonts w:asciiTheme="minorHAnsi" w:hAnsiTheme="minorHAnsi" w:cstheme="minorHAnsi"/>
          <w:sz w:val="16"/>
          <w:szCs w:val="16"/>
        </w:rPr>
        <w:t xml:space="preserve">w formule on-line na odpowiedniej platformie </w:t>
      </w:r>
      <w:proofErr w:type="spellStart"/>
      <w:r w:rsidR="008A668E" w:rsidRPr="002D1D0E">
        <w:rPr>
          <w:rFonts w:asciiTheme="minorHAnsi" w:hAnsiTheme="minorHAnsi" w:cstheme="minorHAnsi"/>
          <w:sz w:val="16"/>
          <w:szCs w:val="16"/>
        </w:rPr>
        <w:t>webinarowej</w:t>
      </w:r>
      <w:proofErr w:type="spellEnd"/>
      <w:r w:rsidR="008A668E">
        <w:rPr>
          <w:rFonts w:asciiTheme="minorHAnsi" w:hAnsiTheme="minorHAnsi" w:cstheme="minorHAnsi"/>
          <w:sz w:val="16"/>
          <w:szCs w:val="16"/>
        </w:rPr>
        <w:t xml:space="preserve">.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Dopuszcza się </w:t>
      </w:r>
      <w:r w:rsidR="008A668E">
        <w:rPr>
          <w:rFonts w:asciiTheme="minorHAnsi" w:hAnsiTheme="minorHAnsi" w:cstheme="minorHAnsi"/>
          <w:sz w:val="16"/>
          <w:szCs w:val="16"/>
        </w:rPr>
        <w:t xml:space="preserve">również </w:t>
      </w:r>
      <w:r w:rsidR="008A668E" w:rsidRPr="00EC4057">
        <w:rPr>
          <w:rFonts w:asciiTheme="minorHAnsi" w:hAnsiTheme="minorHAnsi" w:cstheme="minorHAnsi"/>
          <w:sz w:val="16"/>
          <w:szCs w:val="16"/>
        </w:rPr>
        <w:t xml:space="preserve">realizację usługi poza terenem, o którym mowa w pkt </w:t>
      </w:r>
      <w:r w:rsidR="008A668E">
        <w:rPr>
          <w:rFonts w:asciiTheme="minorHAnsi" w:hAnsiTheme="minorHAnsi" w:cstheme="minorHAnsi"/>
          <w:sz w:val="16"/>
          <w:szCs w:val="16"/>
        </w:rPr>
        <w:t>4</w:t>
      </w:r>
      <w:r w:rsidR="008A668E" w:rsidRPr="00EC4057">
        <w:rPr>
          <w:rFonts w:asciiTheme="minorHAnsi" w:hAnsiTheme="minorHAnsi" w:cstheme="minorHAnsi"/>
          <w:sz w:val="16"/>
          <w:szCs w:val="16"/>
        </w:rPr>
        <w:t>, w</w:t>
      </w:r>
      <w:r w:rsidR="008A668E">
        <w:rPr>
          <w:rFonts w:asciiTheme="minorHAnsi" w:hAnsiTheme="minorHAnsi" w:cstheme="minorHAnsi"/>
          <w:sz w:val="16"/>
          <w:szCs w:val="16"/>
        </w:rPr>
        <w:t xml:space="preserve"> </w:t>
      </w:r>
      <w:r w:rsidR="008A668E" w:rsidRPr="00EC4057">
        <w:rPr>
          <w:rFonts w:asciiTheme="minorHAnsi" w:hAnsiTheme="minorHAnsi" w:cstheme="minorHAnsi"/>
          <w:sz w:val="16"/>
          <w:szCs w:val="16"/>
        </w:rPr>
        <w:t>przypadku:</w:t>
      </w:r>
    </w:p>
    <w:p w14:paraId="0FCA4178" w14:textId="4A5FACBE" w:rsidR="008A668E" w:rsidRDefault="008A668E" w:rsidP="00317F02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F527BF">
        <w:rPr>
          <w:rFonts w:asciiTheme="minorHAnsi" w:eastAsia="Calibri" w:hAnsiTheme="minorHAnsi" w:cstheme="minorHAnsi"/>
          <w:sz w:val="16"/>
          <w:szCs w:val="16"/>
          <w:lang w:eastAsia="ar-SA"/>
        </w:rPr>
        <w:t>braku technicznych możliwości realizacji usługi na terenie wskazanym w ust. 1 pkt 4, rozumianych jako brak infrastruktury technicznej, np. specjalistycznych laboratoriów wyposażonych w odpowiednią infrastrukturę, warunki techniczne lub specjalistyczny sprzęt albo</w:t>
      </w:r>
    </w:p>
    <w:p w14:paraId="147EAC33" w14:textId="5372C186" w:rsidR="0044192D" w:rsidRPr="008A668E" w:rsidRDefault="008A668E" w:rsidP="00317F02">
      <w:pPr>
        <w:pStyle w:val="Akapitzlist"/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Theme="minorHAnsi" w:eastAsia="Calibri" w:hAnsiTheme="minorHAnsi" w:cstheme="minorHAnsi"/>
          <w:sz w:val="16"/>
          <w:szCs w:val="16"/>
          <w:lang w:eastAsia="ar-SA"/>
        </w:rPr>
      </w:pPr>
      <w:r w:rsidRPr="008A668E">
        <w:rPr>
          <w:rFonts w:asciiTheme="minorHAnsi" w:eastAsia="Calibri" w:hAnsiTheme="minorHAnsi" w:cstheme="minorHAnsi"/>
          <w:sz w:val="16"/>
          <w:szCs w:val="16"/>
          <w:lang w:eastAsia="ar-SA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 module „Zapotrzebowanie na usługi” było dostępne (widoczne) dla dostawców usług przez co najmniej 5 dni kalendarzowych. Osoba uczestnicząca w projekcie jest zobowiązana udokumentować ten fakt poprzez wydruki z BUR.</w:t>
      </w:r>
    </w:p>
  </w:footnote>
  <w:footnote w:id="13">
    <w:p w14:paraId="7651B97E" w14:textId="189F80DC" w:rsidR="001D4E9C" w:rsidRPr="00EC4057" w:rsidRDefault="001D4E9C" w:rsidP="001D4E9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Przez powiązania kapitałowe lub osobowe należy rozumieć powiązania, o których mowa w ust. 2 pkt 2.</w:t>
      </w:r>
    </w:p>
  </w:footnote>
  <w:footnote w:id="14">
    <w:p w14:paraId="30CCC57E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Dokumenty rozliczeniowe składane są w jednym egzemplarzu.</w:t>
      </w:r>
    </w:p>
  </w:footnote>
  <w:footnote w:id="15">
    <w:p w14:paraId="3AC14160" w14:textId="77777777" w:rsidR="007E535C" w:rsidRPr="00EC4057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C405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C4057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6">
    <w:p w14:paraId="22F5C81C" w14:textId="77777777" w:rsidR="007E535C" w:rsidRPr="00580286" w:rsidRDefault="007E535C" w:rsidP="007E535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17">
    <w:p w14:paraId="3E5D210D" w14:textId="58973C50" w:rsidR="00481D5E" w:rsidRDefault="00481D5E" w:rsidP="000C65F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22154">
        <w:rPr>
          <w:rFonts w:asciiTheme="minorHAnsi" w:hAnsiTheme="minorHAnsi" w:cstheme="minorHAnsi"/>
          <w:sz w:val="16"/>
          <w:szCs w:val="16"/>
        </w:rPr>
        <w:t xml:space="preserve">W przypadku usług zdalnych, </w:t>
      </w:r>
      <w:r>
        <w:rPr>
          <w:rFonts w:asciiTheme="minorHAnsi" w:hAnsiTheme="minorHAnsi" w:cstheme="minorHAnsi"/>
          <w:sz w:val="16"/>
          <w:szCs w:val="16"/>
        </w:rPr>
        <w:t>osoba korzystająca z usługi</w:t>
      </w:r>
      <w:r w:rsidRPr="00922154">
        <w:rPr>
          <w:rFonts w:asciiTheme="minorHAnsi" w:hAnsiTheme="minorHAnsi" w:cstheme="minorHAnsi"/>
          <w:sz w:val="16"/>
          <w:szCs w:val="16"/>
        </w:rPr>
        <w:t xml:space="preserve"> zobowiązan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922154">
        <w:rPr>
          <w:rFonts w:asciiTheme="minorHAnsi" w:hAnsiTheme="minorHAnsi" w:cstheme="minorHAnsi"/>
          <w:sz w:val="16"/>
          <w:szCs w:val="16"/>
        </w:rPr>
        <w:t xml:space="preserve"> jest uzyskać od Usługodawcy link dostępowy do usługi zdalnej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922154">
        <w:rPr>
          <w:rFonts w:asciiTheme="minorHAnsi" w:hAnsiTheme="minorHAnsi" w:cstheme="minorHAnsi"/>
          <w:sz w:val="16"/>
          <w:szCs w:val="16"/>
        </w:rPr>
        <w:t>przekazać go Operatorowi nie później niż na 2 dni przed rozpoczęciem usługi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C6D6" w14:textId="4071CE4C" w:rsidR="00144A38" w:rsidRDefault="00C32EE6" w:rsidP="00144A38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39A3DE70" wp14:editId="5E9942AE">
          <wp:extent cx="4714875" cy="647700"/>
          <wp:effectExtent l="0" t="0" r="9525" b="0"/>
          <wp:docPr id="16" name="Obraz 16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B01673"/>
    <w:multiLevelType w:val="hybridMultilevel"/>
    <w:tmpl w:val="BFDE5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 w:tplc="4232E182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77DE248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F9570A"/>
    <w:multiLevelType w:val="hybridMultilevel"/>
    <w:tmpl w:val="AE4AE7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04811DC"/>
    <w:multiLevelType w:val="hybridMultilevel"/>
    <w:tmpl w:val="CC62598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BF4CC2"/>
    <w:multiLevelType w:val="hybridMultilevel"/>
    <w:tmpl w:val="D174D9C0"/>
    <w:lvl w:ilvl="0" w:tplc="7772AD1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A4033"/>
    <w:multiLevelType w:val="hybridMultilevel"/>
    <w:tmpl w:val="26526E96"/>
    <w:lvl w:ilvl="0" w:tplc="3C3E6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5570B4"/>
    <w:multiLevelType w:val="hybridMultilevel"/>
    <w:tmpl w:val="275C53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EA15C3C"/>
    <w:multiLevelType w:val="hybridMultilevel"/>
    <w:tmpl w:val="5DF4F6A6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44F365F7"/>
    <w:multiLevelType w:val="hybridMultilevel"/>
    <w:tmpl w:val="28162E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06AED"/>
    <w:multiLevelType w:val="hybridMultilevel"/>
    <w:tmpl w:val="5950D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83699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8D4178"/>
    <w:multiLevelType w:val="hybridMultilevel"/>
    <w:tmpl w:val="C2C22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009429E"/>
    <w:multiLevelType w:val="hybridMultilevel"/>
    <w:tmpl w:val="B4268F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00E96"/>
    <w:multiLevelType w:val="hybridMultilevel"/>
    <w:tmpl w:val="7570EF10"/>
    <w:lvl w:ilvl="0" w:tplc="C6DA47B6">
      <w:start w:val="3"/>
      <w:numFmt w:val="decimal"/>
      <w:lvlText w:val="%1)"/>
      <w:lvlJc w:val="left"/>
      <w:pPr>
        <w:tabs>
          <w:tab w:val="num" w:pos="1277"/>
        </w:tabs>
        <w:ind w:left="1277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78793F"/>
    <w:multiLevelType w:val="hybridMultilevel"/>
    <w:tmpl w:val="13C84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4454D"/>
    <w:multiLevelType w:val="hybridMultilevel"/>
    <w:tmpl w:val="4A5AE3E6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AAE1462"/>
    <w:multiLevelType w:val="multilevel"/>
    <w:tmpl w:val="5C4C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B0B7B87"/>
    <w:multiLevelType w:val="hybridMultilevel"/>
    <w:tmpl w:val="F0B016B6"/>
    <w:lvl w:ilvl="0" w:tplc="BC4AEF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91881"/>
    <w:multiLevelType w:val="hybridMultilevel"/>
    <w:tmpl w:val="936CFA6A"/>
    <w:lvl w:ilvl="0" w:tplc="3E04766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D009F"/>
    <w:multiLevelType w:val="hybridMultilevel"/>
    <w:tmpl w:val="3AF0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1D3DB3"/>
    <w:multiLevelType w:val="hybridMultilevel"/>
    <w:tmpl w:val="D7149C40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03C0975"/>
    <w:multiLevelType w:val="hybridMultilevel"/>
    <w:tmpl w:val="5F6C1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52FA8"/>
    <w:multiLevelType w:val="hybridMultilevel"/>
    <w:tmpl w:val="AB22A2DC"/>
    <w:lvl w:ilvl="0" w:tplc="4F109A88">
      <w:start w:val="1"/>
      <w:numFmt w:val="decimal"/>
      <w:lvlText w:val="%1."/>
      <w:lvlJc w:val="left"/>
      <w:pPr>
        <w:tabs>
          <w:tab w:val="num" w:pos="993"/>
        </w:tabs>
        <w:ind w:left="993" w:hanging="425"/>
      </w:pPr>
      <w:rPr>
        <w:rFonts w:hint="default"/>
        <w:b w:val="0"/>
        <w:sz w:val="22"/>
        <w:szCs w:val="22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0521AB"/>
    <w:multiLevelType w:val="hybridMultilevel"/>
    <w:tmpl w:val="F8A0945A"/>
    <w:lvl w:ilvl="0" w:tplc="B07ACBC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0B0DF8"/>
    <w:multiLevelType w:val="hybridMultilevel"/>
    <w:tmpl w:val="42621054"/>
    <w:lvl w:ilvl="0" w:tplc="C5920F74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9946F5D"/>
    <w:multiLevelType w:val="hybridMultilevel"/>
    <w:tmpl w:val="12CC826E"/>
    <w:lvl w:ilvl="0" w:tplc="2410F47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AF35E5"/>
    <w:multiLevelType w:val="hybridMultilevel"/>
    <w:tmpl w:val="825C83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E047662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7"/>
  </w:num>
  <w:num w:numId="4">
    <w:abstractNumId w:val="28"/>
  </w:num>
  <w:num w:numId="5">
    <w:abstractNumId w:val="23"/>
  </w:num>
  <w:num w:numId="6">
    <w:abstractNumId w:val="16"/>
  </w:num>
  <w:num w:numId="7">
    <w:abstractNumId w:val="9"/>
  </w:num>
  <w:num w:numId="8">
    <w:abstractNumId w:val="30"/>
  </w:num>
  <w:num w:numId="9">
    <w:abstractNumId w:val="24"/>
  </w:num>
  <w:num w:numId="10">
    <w:abstractNumId w:val="1"/>
  </w:num>
  <w:num w:numId="11">
    <w:abstractNumId w:val="8"/>
  </w:num>
  <w:num w:numId="12">
    <w:abstractNumId w:val="2"/>
  </w:num>
  <w:num w:numId="13">
    <w:abstractNumId w:val="26"/>
  </w:num>
  <w:num w:numId="14">
    <w:abstractNumId w:val="10"/>
  </w:num>
  <w:num w:numId="15">
    <w:abstractNumId w:val="11"/>
  </w:num>
  <w:num w:numId="16">
    <w:abstractNumId w:val="27"/>
  </w:num>
  <w:num w:numId="17">
    <w:abstractNumId w:val="3"/>
  </w:num>
  <w:num w:numId="18">
    <w:abstractNumId w:val="31"/>
  </w:num>
  <w:num w:numId="19">
    <w:abstractNumId w:val="19"/>
  </w:num>
  <w:num w:numId="20">
    <w:abstractNumId w:val="18"/>
  </w:num>
  <w:num w:numId="21">
    <w:abstractNumId w:val="4"/>
  </w:num>
  <w:num w:numId="22">
    <w:abstractNumId w:val="0"/>
  </w:num>
  <w:num w:numId="23">
    <w:abstractNumId w:val="13"/>
  </w:num>
  <w:num w:numId="24">
    <w:abstractNumId w:val="5"/>
  </w:num>
  <w:num w:numId="25">
    <w:abstractNumId w:val="22"/>
  </w:num>
  <w:num w:numId="26">
    <w:abstractNumId w:val="17"/>
  </w:num>
  <w:num w:numId="27">
    <w:abstractNumId w:val="6"/>
  </w:num>
  <w:num w:numId="28">
    <w:abstractNumId w:val="29"/>
  </w:num>
  <w:num w:numId="29">
    <w:abstractNumId w:val="12"/>
  </w:num>
  <w:num w:numId="30">
    <w:abstractNumId w:val="15"/>
  </w:num>
  <w:num w:numId="31">
    <w:abstractNumId w:val="25"/>
  </w:num>
  <w:num w:numId="32">
    <w:abstractNumId w:val="20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413"/>
    <w:rsid w:val="00000146"/>
    <w:rsid w:val="00000428"/>
    <w:rsid w:val="000023DE"/>
    <w:rsid w:val="00003260"/>
    <w:rsid w:val="00007060"/>
    <w:rsid w:val="00007DB9"/>
    <w:rsid w:val="00012AFF"/>
    <w:rsid w:val="00014547"/>
    <w:rsid w:val="00014D79"/>
    <w:rsid w:val="00015135"/>
    <w:rsid w:val="00015CB3"/>
    <w:rsid w:val="000201D6"/>
    <w:rsid w:val="00022D5B"/>
    <w:rsid w:val="00026092"/>
    <w:rsid w:val="00027513"/>
    <w:rsid w:val="00031ECF"/>
    <w:rsid w:val="00031F54"/>
    <w:rsid w:val="00033620"/>
    <w:rsid w:val="00033891"/>
    <w:rsid w:val="00035917"/>
    <w:rsid w:val="00035B74"/>
    <w:rsid w:val="00040B91"/>
    <w:rsid w:val="00041363"/>
    <w:rsid w:val="0004151E"/>
    <w:rsid w:val="00043D2E"/>
    <w:rsid w:val="00044A81"/>
    <w:rsid w:val="00044D31"/>
    <w:rsid w:val="0004557E"/>
    <w:rsid w:val="00051327"/>
    <w:rsid w:val="00052EBD"/>
    <w:rsid w:val="00055997"/>
    <w:rsid w:val="00057779"/>
    <w:rsid w:val="00063294"/>
    <w:rsid w:val="00065699"/>
    <w:rsid w:val="00067259"/>
    <w:rsid w:val="00067566"/>
    <w:rsid w:val="00067F6B"/>
    <w:rsid w:val="00067F8C"/>
    <w:rsid w:val="00070119"/>
    <w:rsid w:val="00070BD4"/>
    <w:rsid w:val="00071160"/>
    <w:rsid w:val="00072887"/>
    <w:rsid w:val="00072C3C"/>
    <w:rsid w:val="000737A5"/>
    <w:rsid w:val="00076A43"/>
    <w:rsid w:val="00080E03"/>
    <w:rsid w:val="000816F8"/>
    <w:rsid w:val="00081DE5"/>
    <w:rsid w:val="00082F7D"/>
    <w:rsid w:val="00084A6E"/>
    <w:rsid w:val="00086187"/>
    <w:rsid w:val="00086B11"/>
    <w:rsid w:val="00091B3C"/>
    <w:rsid w:val="000926AA"/>
    <w:rsid w:val="000950E1"/>
    <w:rsid w:val="0009518A"/>
    <w:rsid w:val="00095C31"/>
    <w:rsid w:val="00096A99"/>
    <w:rsid w:val="000A0D0C"/>
    <w:rsid w:val="000A171E"/>
    <w:rsid w:val="000A268F"/>
    <w:rsid w:val="000A41D9"/>
    <w:rsid w:val="000A6A0B"/>
    <w:rsid w:val="000B0091"/>
    <w:rsid w:val="000B04C0"/>
    <w:rsid w:val="000B1127"/>
    <w:rsid w:val="000B11DD"/>
    <w:rsid w:val="000B35CC"/>
    <w:rsid w:val="000B3F9A"/>
    <w:rsid w:val="000B7868"/>
    <w:rsid w:val="000B7FB2"/>
    <w:rsid w:val="000C063A"/>
    <w:rsid w:val="000C3066"/>
    <w:rsid w:val="000C4EB7"/>
    <w:rsid w:val="000C508D"/>
    <w:rsid w:val="000C65FA"/>
    <w:rsid w:val="000D28B6"/>
    <w:rsid w:val="000D3EBE"/>
    <w:rsid w:val="000D5DE6"/>
    <w:rsid w:val="000D727A"/>
    <w:rsid w:val="000D78C7"/>
    <w:rsid w:val="000D7DC1"/>
    <w:rsid w:val="000E16B7"/>
    <w:rsid w:val="000E328D"/>
    <w:rsid w:val="000E4C81"/>
    <w:rsid w:val="000E6C0A"/>
    <w:rsid w:val="000F02E6"/>
    <w:rsid w:val="000F0C9B"/>
    <w:rsid w:val="000F24B4"/>
    <w:rsid w:val="000F2E63"/>
    <w:rsid w:val="000F2F75"/>
    <w:rsid w:val="000F305D"/>
    <w:rsid w:val="000F45F7"/>
    <w:rsid w:val="000F5191"/>
    <w:rsid w:val="000F6927"/>
    <w:rsid w:val="001005F8"/>
    <w:rsid w:val="001032AD"/>
    <w:rsid w:val="00104355"/>
    <w:rsid w:val="00110F63"/>
    <w:rsid w:val="0011132E"/>
    <w:rsid w:val="0011133C"/>
    <w:rsid w:val="0011300B"/>
    <w:rsid w:val="00116339"/>
    <w:rsid w:val="001208F5"/>
    <w:rsid w:val="00120D52"/>
    <w:rsid w:val="00121604"/>
    <w:rsid w:val="001236D4"/>
    <w:rsid w:val="0012390F"/>
    <w:rsid w:val="00125320"/>
    <w:rsid w:val="00126F72"/>
    <w:rsid w:val="00130EE0"/>
    <w:rsid w:val="001345D9"/>
    <w:rsid w:val="00137095"/>
    <w:rsid w:val="00140830"/>
    <w:rsid w:val="0014112E"/>
    <w:rsid w:val="0014293A"/>
    <w:rsid w:val="00144A38"/>
    <w:rsid w:val="00144DC1"/>
    <w:rsid w:val="00145327"/>
    <w:rsid w:val="00146125"/>
    <w:rsid w:val="00146231"/>
    <w:rsid w:val="001465E2"/>
    <w:rsid w:val="00146BFA"/>
    <w:rsid w:val="00146EB8"/>
    <w:rsid w:val="00153D63"/>
    <w:rsid w:val="00154642"/>
    <w:rsid w:val="00156503"/>
    <w:rsid w:val="0015662E"/>
    <w:rsid w:val="00156667"/>
    <w:rsid w:val="00157E2A"/>
    <w:rsid w:val="00161F00"/>
    <w:rsid w:val="00162B77"/>
    <w:rsid w:val="00163915"/>
    <w:rsid w:val="00163A72"/>
    <w:rsid w:val="00163A8D"/>
    <w:rsid w:val="001640E4"/>
    <w:rsid w:val="00165CED"/>
    <w:rsid w:val="00167354"/>
    <w:rsid w:val="001713D2"/>
    <w:rsid w:val="00171877"/>
    <w:rsid w:val="001736F8"/>
    <w:rsid w:val="001750D7"/>
    <w:rsid w:val="00175912"/>
    <w:rsid w:val="0018029A"/>
    <w:rsid w:val="001815E3"/>
    <w:rsid w:val="00181D62"/>
    <w:rsid w:val="00184F2E"/>
    <w:rsid w:val="001870A6"/>
    <w:rsid w:val="00192571"/>
    <w:rsid w:val="001926CC"/>
    <w:rsid w:val="001930F2"/>
    <w:rsid w:val="00194526"/>
    <w:rsid w:val="001968CB"/>
    <w:rsid w:val="001A0B38"/>
    <w:rsid w:val="001A0CF5"/>
    <w:rsid w:val="001A4573"/>
    <w:rsid w:val="001A53F5"/>
    <w:rsid w:val="001A5CC3"/>
    <w:rsid w:val="001A752E"/>
    <w:rsid w:val="001B244B"/>
    <w:rsid w:val="001B2F89"/>
    <w:rsid w:val="001B3C78"/>
    <w:rsid w:val="001B6860"/>
    <w:rsid w:val="001C1884"/>
    <w:rsid w:val="001C1DDD"/>
    <w:rsid w:val="001C3060"/>
    <w:rsid w:val="001C4C82"/>
    <w:rsid w:val="001C7A6B"/>
    <w:rsid w:val="001C7C5A"/>
    <w:rsid w:val="001D13FB"/>
    <w:rsid w:val="001D2D95"/>
    <w:rsid w:val="001D472B"/>
    <w:rsid w:val="001D4E9C"/>
    <w:rsid w:val="001E0356"/>
    <w:rsid w:val="001E17B4"/>
    <w:rsid w:val="001E2FC4"/>
    <w:rsid w:val="001E3353"/>
    <w:rsid w:val="001E38C2"/>
    <w:rsid w:val="001E61FE"/>
    <w:rsid w:val="001F0407"/>
    <w:rsid w:val="001F1BC1"/>
    <w:rsid w:val="001F3F8B"/>
    <w:rsid w:val="001F4398"/>
    <w:rsid w:val="001F4925"/>
    <w:rsid w:val="001F57EA"/>
    <w:rsid w:val="001F6990"/>
    <w:rsid w:val="001F7FA0"/>
    <w:rsid w:val="00201117"/>
    <w:rsid w:val="002033BA"/>
    <w:rsid w:val="002047E5"/>
    <w:rsid w:val="002109B8"/>
    <w:rsid w:val="00210F9A"/>
    <w:rsid w:val="0021185D"/>
    <w:rsid w:val="00211D19"/>
    <w:rsid w:val="00212556"/>
    <w:rsid w:val="00213C8B"/>
    <w:rsid w:val="0021445C"/>
    <w:rsid w:val="002145E4"/>
    <w:rsid w:val="00214DE9"/>
    <w:rsid w:val="002173BE"/>
    <w:rsid w:val="00217722"/>
    <w:rsid w:val="00217F7C"/>
    <w:rsid w:val="002201D4"/>
    <w:rsid w:val="002203D8"/>
    <w:rsid w:val="00222909"/>
    <w:rsid w:val="00222CAB"/>
    <w:rsid w:val="0022350E"/>
    <w:rsid w:val="00223E9D"/>
    <w:rsid w:val="00224361"/>
    <w:rsid w:val="00224FBD"/>
    <w:rsid w:val="002275A4"/>
    <w:rsid w:val="00227D8C"/>
    <w:rsid w:val="00227E43"/>
    <w:rsid w:val="002326AC"/>
    <w:rsid w:val="00233945"/>
    <w:rsid w:val="002346EA"/>
    <w:rsid w:val="00234E13"/>
    <w:rsid w:val="002353A4"/>
    <w:rsid w:val="002359C0"/>
    <w:rsid w:val="002378A1"/>
    <w:rsid w:val="0024356E"/>
    <w:rsid w:val="00243771"/>
    <w:rsid w:val="00247F57"/>
    <w:rsid w:val="002504A8"/>
    <w:rsid w:val="00251588"/>
    <w:rsid w:val="002528A6"/>
    <w:rsid w:val="00252ABB"/>
    <w:rsid w:val="00254B1A"/>
    <w:rsid w:val="00255EE2"/>
    <w:rsid w:val="00256C48"/>
    <w:rsid w:val="00263725"/>
    <w:rsid w:val="0026630A"/>
    <w:rsid w:val="00266BAD"/>
    <w:rsid w:val="00273081"/>
    <w:rsid w:val="00274349"/>
    <w:rsid w:val="00276DE7"/>
    <w:rsid w:val="0027712D"/>
    <w:rsid w:val="002775FB"/>
    <w:rsid w:val="00280726"/>
    <w:rsid w:val="0028082B"/>
    <w:rsid w:val="0028191A"/>
    <w:rsid w:val="0028238A"/>
    <w:rsid w:val="00282684"/>
    <w:rsid w:val="002831F5"/>
    <w:rsid w:val="002833C7"/>
    <w:rsid w:val="0028411D"/>
    <w:rsid w:val="00284DCD"/>
    <w:rsid w:val="00285518"/>
    <w:rsid w:val="00285D3F"/>
    <w:rsid w:val="0028663C"/>
    <w:rsid w:val="0029048A"/>
    <w:rsid w:val="00290CBE"/>
    <w:rsid w:val="00291215"/>
    <w:rsid w:val="00291C62"/>
    <w:rsid w:val="002925DF"/>
    <w:rsid w:val="002927CE"/>
    <w:rsid w:val="00293597"/>
    <w:rsid w:val="002948A5"/>
    <w:rsid w:val="00294B29"/>
    <w:rsid w:val="00294E1F"/>
    <w:rsid w:val="00296738"/>
    <w:rsid w:val="002976D6"/>
    <w:rsid w:val="00297DE4"/>
    <w:rsid w:val="002A03A1"/>
    <w:rsid w:val="002A0DDA"/>
    <w:rsid w:val="002A12EE"/>
    <w:rsid w:val="002A183F"/>
    <w:rsid w:val="002A1AA1"/>
    <w:rsid w:val="002A1FA4"/>
    <w:rsid w:val="002A28AF"/>
    <w:rsid w:val="002A4F53"/>
    <w:rsid w:val="002A57BA"/>
    <w:rsid w:val="002A5F62"/>
    <w:rsid w:val="002B03C2"/>
    <w:rsid w:val="002B048A"/>
    <w:rsid w:val="002B164A"/>
    <w:rsid w:val="002B1715"/>
    <w:rsid w:val="002B2791"/>
    <w:rsid w:val="002B3B80"/>
    <w:rsid w:val="002B681A"/>
    <w:rsid w:val="002C09E4"/>
    <w:rsid w:val="002C2EFE"/>
    <w:rsid w:val="002C3B0A"/>
    <w:rsid w:val="002C44B7"/>
    <w:rsid w:val="002C5329"/>
    <w:rsid w:val="002C581C"/>
    <w:rsid w:val="002C625F"/>
    <w:rsid w:val="002C6B3A"/>
    <w:rsid w:val="002D11CE"/>
    <w:rsid w:val="002D1D0E"/>
    <w:rsid w:val="002D2529"/>
    <w:rsid w:val="002D39AD"/>
    <w:rsid w:val="002D3B6D"/>
    <w:rsid w:val="002D4DFA"/>
    <w:rsid w:val="002D7907"/>
    <w:rsid w:val="002E058A"/>
    <w:rsid w:val="002E0DFC"/>
    <w:rsid w:val="002E274A"/>
    <w:rsid w:val="002E4D16"/>
    <w:rsid w:val="002E6503"/>
    <w:rsid w:val="002F1C75"/>
    <w:rsid w:val="002F47EF"/>
    <w:rsid w:val="002F4A9C"/>
    <w:rsid w:val="002F570B"/>
    <w:rsid w:val="002F5746"/>
    <w:rsid w:val="002F60D4"/>
    <w:rsid w:val="002F6C84"/>
    <w:rsid w:val="002F7554"/>
    <w:rsid w:val="003019BA"/>
    <w:rsid w:val="00303840"/>
    <w:rsid w:val="00305348"/>
    <w:rsid w:val="0030648A"/>
    <w:rsid w:val="00306D62"/>
    <w:rsid w:val="0030753F"/>
    <w:rsid w:val="00312147"/>
    <w:rsid w:val="00312BAB"/>
    <w:rsid w:val="00312CA5"/>
    <w:rsid w:val="00313CCA"/>
    <w:rsid w:val="003159EF"/>
    <w:rsid w:val="003168FF"/>
    <w:rsid w:val="00317668"/>
    <w:rsid w:val="00317F02"/>
    <w:rsid w:val="00321671"/>
    <w:rsid w:val="00322222"/>
    <w:rsid w:val="0033116A"/>
    <w:rsid w:val="00332589"/>
    <w:rsid w:val="003330BD"/>
    <w:rsid w:val="00335104"/>
    <w:rsid w:val="003377E6"/>
    <w:rsid w:val="00340A9E"/>
    <w:rsid w:val="00341F3C"/>
    <w:rsid w:val="003441E2"/>
    <w:rsid w:val="003448D8"/>
    <w:rsid w:val="00345193"/>
    <w:rsid w:val="00346749"/>
    <w:rsid w:val="003478E6"/>
    <w:rsid w:val="00347B49"/>
    <w:rsid w:val="0035035C"/>
    <w:rsid w:val="003545A1"/>
    <w:rsid w:val="003548DC"/>
    <w:rsid w:val="00354CB7"/>
    <w:rsid w:val="003552AA"/>
    <w:rsid w:val="00355410"/>
    <w:rsid w:val="00360CBB"/>
    <w:rsid w:val="00361491"/>
    <w:rsid w:val="0036435B"/>
    <w:rsid w:val="00364933"/>
    <w:rsid w:val="00365413"/>
    <w:rsid w:val="00366E0D"/>
    <w:rsid w:val="0036748E"/>
    <w:rsid w:val="00367D75"/>
    <w:rsid w:val="0037087A"/>
    <w:rsid w:val="00370F9A"/>
    <w:rsid w:val="00371D44"/>
    <w:rsid w:val="00374385"/>
    <w:rsid w:val="00374CF2"/>
    <w:rsid w:val="00376681"/>
    <w:rsid w:val="00376A4E"/>
    <w:rsid w:val="003809A0"/>
    <w:rsid w:val="0038369E"/>
    <w:rsid w:val="003844B9"/>
    <w:rsid w:val="003852AA"/>
    <w:rsid w:val="00390159"/>
    <w:rsid w:val="00391535"/>
    <w:rsid w:val="00391594"/>
    <w:rsid w:val="003950C6"/>
    <w:rsid w:val="00395960"/>
    <w:rsid w:val="00396923"/>
    <w:rsid w:val="0039727D"/>
    <w:rsid w:val="003A066C"/>
    <w:rsid w:val="003A7856"/>
    <w:rsid w:val="003B0453"/>
    <w:rsid w:val="003B10DF"/>
    <w:rsid w:val="003B1413"/>
    <w:rsid w:val="003B2757"/>
    <w:rsid w:val="003B4B7F"/>
    <w:rsid w:val="003B761B"/>
    <w:rsid w:val="003B77CA"/>
    <w:rsid w:val="003C03ED"/>
    <w:rsid w:val="003C0DC6"/>
    <w:rsid w:val="003C161A"/>
    <w:rsid w:val="003C3055"/>
    <w:rsid w:val="003C3404"/>
    <w:rsid w:val="003C46D1"/>
    <w:rsid w:val="003C689F"/>
    <w:rsid w:val="003D13E1"/>
    <w:rsid w:val="003D17A5"/>
    <w:rsid w:val="003D26BA"/>
    <w:rsid w:val="003D2AD4"/>
    <w:rsid w:val="003D3DD1"/>
    <w:rsid w:val="003D4170"/>
    <w:rsid w:val="003D47AD"/>
    <w:rsid w:val="003D54EE"/>
    <w:rsid w:val="003D71F7"/>
    <w:rsid w:val="003E025F"/>
    <w:rsid w:val="003E3201"/>
    <w:rsid w:val="003E491C"/>
    <w:rsid w:val="003E50C5"/>
    <w:rsid w:val="003E6495"/>
    <w:rsid w:val="003E68B8"/>
    <w:rsid w:val="003E76A5"/>
    <w:rsid w:val="003E7753"/>
    <w:rsid w:val="003F06C7"/>
    <w:rsid w:val="003F1741"/>
    <w:rsid w:val="003F1848"/>
    <w:rsid w:val="003F2DD2"/>
    <w:rsid w:val="003F3409"/>
    <w:rsid w:val="003F3A38"/>
    <w:rsid w:val="003F3F8A"/>
    <w:rsid w:val="003F4672"/>
    <w:rsid w:val="003F5585"/>
    <w:rsid w:val="003F66AC"/>
    <w:rsid w:val="003F6EC1"/>
    <w:rsid w:val="003F760F"/>
    <w:rsid w:val="003F7F64"/>
    <w:rsid w:val="003F7FE6"/>
    <w:rsid w:val="00401C0A"/>
    <w:rsid w:val="00402A77"/>
    <w:rsid w:val="00402B61"/>
    <w:rsid w:val="004036E0"/>
    <w:rsid w:val="004047E3"/>
    <w:rsid w:val="00405EE0"/>
    <w:rsid w:val="00406640"/>
    <w:rsid w:val="0041152A"/>
    <w:rsid w:val="00413800"/>
    <w:rsid w:val="00413B52"/>
    <w:rsid w:val="00413C32"/>
    <w:rsid w:val="00413F0C"/>
    <w:rsid w:val="004145E3"/>
    <w:rsid w:val="00414F1D"/>
    <w:rsid w:val="00417859"/>
    <w:rsid w:val="00417C7C"/>
    <w:rsid w:val="00421AFA"/>
    <w:rsid w:val="00421B29"/>
    <w:rsid w:val="00421EEB"/>
    <w:rsid w:val="00422159"/>
    <w:rsid w:val="00423114"/>
    <w:rsid w:val="0043236D"/>
    <w:rsid w:val="00432745"/>
    <w:rsid w:val="00437D48"/>
    <w:rsid w:val="004400F9"/>
    <w:rsid w:val="0044192D"/>
    <w:rsid w:val="00443BAC"/>
    <w:rsid w:val="00444392"/>
    <w:rsid w:val="00446A8B"/>
    <w:rsid w:val="00450D21"/>
    <w:rsid w:val="00451DB5"/>
    <w:rsid w:val="0045350D"/>
    <w:rsid w:val="00453CBB"/>
    <w:rsid w:val="00453FAD"/>
    <w:rsid w:val="004541B9"/>
    <w:rsid w:val="00455253"/>
    <w:rsid w:val="004579EC"/>
    <w:rsid w:val="004602F3"/>
    <w:rsid w:val="0046101C"/>
    <w:rsid w:val="004627BB"/>
    <w:rsid w:val="00463499"/>
    <w:rsid w:val="00465B5B"/>
    <w:rsid w:val="00465E1E"/>
    <w:rsid w:val="00466DE6"/>
    <w:rsid w:val="0046791A"/>
    <w:rsid w:val="004720B5"/>
    <w:rsid w:val="004754EB"/>
    <w:rsid w:val="0048078E"/>
    <w:rsid w:val="00481D5E"/>
    <w:rsid w:val="00481FF0"/>
    <w:rsid w:val="0048233F"/>
    <w:rsid w:val="00483E5E"/>
    <w:rsid w:val="00487083"/>
    <w:rsid w:val="0048712B"/>
    <w:rsid w:val="004942EB"/>
    <w:rsid w:val="004947D8"/>
    <w:rsid w:val="004948F0"/>
    <w:rsid w:val="004962A2"/>
    <w:rsid w:val="004962EE"/>
    <w:rsid w:val="00496EE8"/>
    <w:rsid w:val="004A13DD"/>
    <w:rsid w:val="004A19DF"/>
    <w:rsid w:val="004A1C21"/>
    <w:rsid w:val="004A41D9"/>
    <w:rsid w:val="004A676E"/>
    <w:rsid w:val="004A75AA"/>
    <w:rsid w:val="004B16A8"/>
    <w:rsid w:val="004B24EA"/>
    <w:rsid w:val="004B2F50"/>
    <w:rsid w:val="004B32EE"/>
    <w:rsid w:val="004B4C13"/>
    <w:rsid w:val="004B6603"/>
    <w:rsid w:val="004B72F6"/>
    <w:rsid w:val="004B7821"/>
    <w:rsid w:val="004C25C9"/>
    <w:rsid w:val="004C3D3D"/>
    <w:rsid w:val="004C3DAC"/>
    <w:rsid w:val="004C496F"/>
    <w:rsid w:val="004C4A63"/>
    <w:rsid w:val="004C6763"/>
    <w:rsid w:val="004C6EF2"/>
    <w:rsid w:val="004C71CB"/>
    <w:rsid w:val="004C7306"/>
    <w:rsid w:val="004C745A"/>
    <w:rsid w:val="004C79B2"/>
    <w:rsid w:val="004D07AA"/>
    <w:rsid w:val="004D44FA"/>
    <w:rsid w:val="004D4782"/>
    <w:rsid w:val="004D5C60"/>
    <w:rsid w:val="004D6477"/>
    <w:rsid w:val="004D6830"/>
    <w:rsid w:val="004D7EFE"/>
    <w:rsid w:val="004E2082"/>
    <w:rsid w:val="004E2EC3"/>
    <w:rsid w:val="004F0591"/>
    <w:rsid w:val="004F15D9"/>
    <w:rsid w:val="004F2266"/>
    <w:rsid w:val="004F2F9A"/>
    <w:rsid w:val="004F37E9"/>
    <w:rsid w:val="004F69A3"/>
    <w:rsid w:val="0050083C"/>
    <w:rsid w:val="00502543"/>
    <w:rsid w:val="00503CB6"/>
    <w:rsid w:val="0050557C"/>
    <w:rsid w:val="005063AE"/>
    <w:rsid w:val="00506ED7"/>
    <w:rsid w:val="005102D8"/>
    <w:rsid w:val="005113B4"/>
    <w:rsid w:val="0051195D"/>
    <w:rsid w:val="00515651"/>
    <w:rsid w:val="0051615D"/>
    <w:rsid w:val="005205F9"/>
    <w:rsid w:val="00521218"/>
    <w:rsid w:val="005212DE"/>
    <w:rsid w:val="0052179B"/>
    <w:rsid w:val="005223E5"/>
    <w:rsid w:val="005226C6"/>
    <w:rsid w:val="005233B6"/>
    <w:rsid w:val="00526D06"/>
    <w:rsid w:val="00526D22"/>
    <w:rsid w:val="00526E79"/>
    <w:rsid w:val="00527C1D"/>
    <w:rsid w:val="0053124B"/>
    <w:rsid w:val="0053146C"/>
    <w:rsid w:val="00533815"/>
    <w:rsid w:val="0053593D"/>
    <w:rsid w:val="00537AC2"/>
    <w:rsid w:val="005409E5"/>
    <w:rsid w:val="005412E4"/>
    <w:rsid w:val="00541E6C"/>
    <w:rsid w:val="0054377B"/>
    <w:rsid w:val="00545274"/>
    <w:rsid w:val="00545484"/>
    <w:rsid w:val="00545EB0"/>
    <w:rsid w:val="00546C4F"/>
    <w:rsid w:val="00547AB2"/>
    <w:rsid w:val="00552015"/>
    <w:rsid w:val="00552532"/>
    <w:rsid w:val="0055289A"/>
    <w:rsid w:val="00553324"/>
    <w:rsid w:val="00553DC1"/>
    <w:rsid w:val="00555628"/>
    <w:rsid w:val="00555D3E"/>
    <w:rsid w:val="00556250"/>
    <w:rsid w:val="00560EE5"/>
    <w:rsid w:val="00561652"/>
    <w:rsid w:val="005638EC"/>
    <w:rsid w:val="005639D3"/>
    <w:rsid w:val="0056439E"/>
    <w:rsid w:val="0056536B"/>
    <w:rsid w:val="00567CFF"/>
    <w:rsid w:val="0057204C"/>
    <w:rsid w:val="005724CB"/>
    <w:rsid w:val="00575E91"/>
    <w:rsid w:val="00581624"/>
    <w:rsid w:val="00581AAD"/>
    <w:rsid w:val="005846E0"/>
    <w:rsid w:val="005856A2"/>
    <w:rsid w:val="0058689B"/>
    <w:rsid w:val="00586C1B"/>
    <w:rsid w:val="00590C22"/>
    <w:rsid w:val="00590D64"/>
    <w:rsid w:val="0059197E"/>
    <w:rsid w:val="00593014"/>
    <w:rsid w:val="0059459D"/>
    <w:rsid w:val="00596EDE"/>
    <w:rsid w:val="005A0C6F"/>
    <w:rsid w:val="005A16BF"/>
    <w:rsid w:val="005A5924"/>
    <w:rsid w:val="005A699B"/>
    <w:rsid w:val="005A77F3"/>
    <w:rsid w:val="005B1E60"/>
    <w:rsid w:val="005B26A9"/>
    <w:rsid w:val="005B5B22"/>
    <w:rsid w:val="005B6314"/>
    <w:rsid w:val="005B7D9F"/>
    <w:rsid w:val="005B7DAD"/>
    <w:rsid w:val="005C0FFF"/>
    <w:rsid w:val="005C1E93"/>
    <w:rsid w:val="005C28C9"/>
    <w:rsid w:val="005C2921"/>
    <w:rsid w:val="005C3FF9"/>
    <w:rsid w:val="005D1697"/>
    <w:rsid w:val="005D261A"/>
    <w:rsid w:val="005D42C0"/>
    <w:rsid w:val="005D45B8"/>
    <w:rsid w:val="005D64A3"/>
    <w:rsid w:val="005D6D23"/>
    <w:rsid w:val="005E0358"/>
    <w:rsid w:val="005E04D4"/>
    <w:rsid w:val="005E1965"/>
    <w:rsid w:val="005E376E"/>
    <w:rsid w:val="005E660D"/>
    <w:rsid w:val="005E78EE"/>
    <w:rsid w:val="005F22E5"/>
    <w:rsid w:val="005F24FB"/>
    <w:rsid w:val="005F2514"/>
    <w:rsid w:val="005F2DA4"/>
    <w:rsid w:val="005F4C5D"/>
    <w:rsid w:val="005F525B"/>
    <w:rsid w:val="005F7CD1"/>
    <w:rsid w:val="0060157E"/>
    <w:rsid w:val="0060198E"/>
    <w:rsid w:val="006021FF"/>
    <w:rsid w:val="006053DB"/>
    <w:rsid w:val="00605660"/>
    <w:rsid w:val="00606961"/>
    <w:rsid w:val="00606D1B"/>
    <w:rsid w:val="006128E8"/>
    <w:rsid w:val="00614EBD"/>
    <w:rsid w:val="00615293"/>
    <w:rsid w:val="006158DF"/>
    <w:rsid w:val="00616955"/>
    <w:rsid w:val="006204E2"/>
    <w:rsid w:val="00620A02"/>
    <w:rsid w:val="006216E0"/>
    <w:rsid w:val="00621797"/>
    <w:rsid w:val="006218E2"/>
    <w:rsid w:val="00622618"/>
    <w:rsid w:val="0062308C"/>
    <w:rsid w:val="006240FF"/>
    <w:rsid w:val="0063265C"/>
    <w:rsid w:val="00632C6B"/>
    <w:rsid w:val="00634BF1"/>
    <w:rsid w:val="00634E67"/>
    <w:rsid w:val="00635A24"/>
    <w:rsid w:val="00636DF2"/>
    <w:rsid w:val="00641018"/>
    <w:rsid w:val="0064190B"/>
    <w:rsid w:val="0064276C"/>
    <w:rsid w:val="006429B4"/>
    <w:rsid w:val="0065243F"/>
    <w:rsid w:val="00652BFF"/>
    <w:rsid w:val="00654A6F"/>
    <w:rsid w:val="00654C15"/>
    <w:rsid w:val="006557C3"/>
    <w:rsid w:val="00657E20"/>
    <w:rsid w:val="006606D5"/>
    <w:rsid w:val="00661C88"/>
    <w:rsid w:val="006621C7"/>
    <w:rsid w:val="006631B0"/>
    <w:rsid w:val="00663AC5"/>
    <w:rsid w:val="00663F66"/>
    <w:rsid w:val="00671058"/>
    <w:rsid w:val="0067562A"/>
    <w:rsid w:val="00676A0C"/>
    <w:rsid w:val="00676FE4"/>
    <w:rsid w:val="00677EAB"/>
    <w:rsid w:val="00680D93"/>
    <w:rsid w:val="006816EB"/>
    <w:rsid w:val="0068262A"/>
    <w:rsid w:val="0068437E"/>
    <w:rsid w:val="006846B4"/>
    <w:rsid w:val="00686801"/>
    <w:rsid w:val="00686886"/>
    <w:rsid w:val="00690325"/>
    <w:rsid w:val="00691FC3"/>
    <w:rsid w:val="006920B4"/>
    <w:rsid w:val="00697730"/>
    <w:rsid w:val="00697CBD"/>
    <w:rsid w:val="006A15E9"/>
    <w:rsid w:val="006A4C09"/>
    <w:rsid w:val="006A5CDD"/>
    <w:rsid w:val="006A5CEC"/>
    <w:rsid w:val="006A650D"/>
    <w:rsid w:val="006A7308"/>
    <w:rsid w:val="006B0E90"/>
    <w:rsid w:val="006B10E0"/>
    <w:rsid w:val="006B2B15"/>
    <w:rsid w:val="006B4322"/>
    <w:rsid w:val="006B4868"/>
    <w:rsid w:val="006B50C2"/>
    <w:rsid w:val="006B5117"/>
    <w:rsid w:val="006B7467"/>
    <w:rsid w:val="006C3C9B"/>
    <w:rsid w:val="006C42B0"/>
    <w:rsid w:val="006C4F11"/>
    <w:rsid w:val="006C6A94"/>
    <w:rsid w:val="006C7EBE"/>
    <w:rsid w:val="006D03F9"/>
    <w:rsid w:val="006D17B7"/>
    <w:rsid w:val="006E0472"/>
    <w:rsid w:val="006E102C"/>
    <w:rsid w:val="006E1253"/>
    <w:rsid w:val="006E2F3E"/>
    <w:rsid w:val="006E43DB"/>
    <w:rsid w:val="006E60DC"/>
    <w:rsid w:val="006E62E2"/>
    <w:rsid w:val="006E7524"/>
    <w:rsid w:val="006F480E"/>
    <w:rsid w:val="006F55C6"/>
    <w:rsid w:val="006F5ABE"/>
    <w:rsid w:val="006F5AF2"/>
    <w:rsid w:val="00700142"/>
    <w:rsid w:val="0070029A"/>
    <w:rsid w:val="0070179F"/>
    <w:rsid w:val="00704996"/>
    <w:rsid w:val="007050AA"/>
    <w:rsid w:val="00705299"/>
    <w:rsid w:val="00706309"/>
    <w:rsid w:val="00710268"/>
    <w:rsid w:val="00711471"/>
    <w:rsid w:val="0071188A"/>
    <w:rsid w:val="00712199"/>
    <w:rsid w:val="007132C3"/>
    <w:rsid w:val="0071484F"/>
    <w:rsid w:val="00714C80"/>
    <w:rsid w:val="00714FA3"/>
    <w:rsid w:val="00715062"/>
    <w:rsid w:val="00716D58"/>
    <w:rsid w:val="00716F14"/>
    <w:rsid w:val="00717C28"/>
    <w:rsid w:val="00717EEF"/>
    <w:rsid w:val="007206D6"/>
    <w:rsid w:val="00721299"/>
    <w:rsid w:val="00722964"/>
    <w:rsid w:val="00722B32"/>
    <w:rsid w:val="00723768"/>
    <w:rsid w:val="0072464C"/>
    <w:rsid w:val="0072584B"/>
    <w:rsid w:val="0072755F"/>
    <w:rsid w:val="007278F8"/>
    <w:rsid w:val="00730D19"/>
    <w:rsid w:val="00731576"/>
    <w:rsid w:val="00731AB7"/>
    <w:rsid w:val="007322E9"/>
    <w:rsid w:val="00732C70"/>
    <w:rsid w:val="00734701"/>
    <w:rsid w:val="00735207"/>
    <w:rsid w:val="00735720"/>
    <w:rsid w:val="00736C43"/>
    <w:rsid w:val="00742747"/>
    <w:rsid w:val="007430BB"/>
    <w:rsid w:val="00743503"/>
    <w:rsid w:val="00747DEE"/>
    <w:rsid w:val="007501B9"/>
    <w:rsid w:val="007509D0"/>
    <w:rsid w:val="00750D7F"/>
    <w:rsid w:val="007511CB"/>
    <w:rsid w:val="0075282B"/>
    <w:rsid w:val="00753D7C"/>
    <w:rsid w:val="00757BF5"/>
    <w:rsid w:val="00757DF9"/>
    <w:rsid w:val="00761939"/>
    <w:rsid w:val="00762D1B"/>
    <w:rsid w:val="007638BD"/>
    <w:rsid w:val="00764879"/>
    <w:rsid w:val="0076737B"/>
    <w:rsid w:val="00767A06"/>
    <w:rsid w:val="00772888"/>
    <w:rsid w:val="0077475D"/>
    <w:rsid w:val="0077479B"/>
    <w:rsid w:val="00775869"/>
    <w:rsid w:val="00777D04"/>
    <w:rsid w:val="00780B59"/>
    <w:rsid w:val="00784569"/>
    <w:rsid w:val="00790454"/>
    <w:rsid w:val="00790893"/>
    <w:rsid w:val="007913DC"/>
    <w:rsid w:val="0079191D"/>
    <w:rsid w:val="00794248"/>
    <w:rsid w:val="007958C5"/>
    <w:rsid w:val="00795EF5"/>
    <w:rsid w:val="007A0828"/>
    <w:rsid w:val="007A0C2A"/>
    <w:rsid w:val="007A4D4A"/>
    <w:rsid w:val="007A56D9"/>
    <w:rsid w:val="007A70F3"/>
    <w:rsid w:val="007A792D"/>
    <w:rsid w:val="007A7DED"/>
    <w:rsid w:val="007A7FF1"/>
    <w:rsid w:val="007B07B9"/>
    <w:rsid w:val="007B1B95"/>
    <w:rsid w:val="007B4307"/>
    <w:rsid w:val="007B4600"/>
    <w:rsid w:val="007B4C75"/>
    <w:rsid w:val="007B50DF"/>
    <w:rsid w:val="007B5AF4"/>
    <w:rsid w:val="007B7F61"/>
    <w:rsid w:val="007C21F9"/>
    <w:rsid w:val="007C24AF"/>
    <w:rsid w:val="007C2573"/>
    <w:rsid w:val="007C5FF7"/>
    <w:rsid w:val="007C7B6C"/>
    <w:rsid w:val="007D1602"/>
    <w:rsid w:val="007D20CA"/>
    <w:rsid w:val="007D2756"/>
    <w:rsid w:val="007D2F39"/>
    <w:rsid w:val="007D4FE6"/>
    <w:rsid w:val="007D6D01"/>
    <w:rsid w:val="007D6DFA"/>
    <w:rsid w:val="007D7A6F"/>
    <w:rsid w:val="007E1CCD"/>
    <w:rsid w:val="007E224B"/>
    <w:rsid w:val="007E535C"/>
    <w:rsid w:val="007E7378"/>
    <w:rsid w:val="007E7C89"/>
    <w:rsid w:val="007F0B20"/>
    <w:rsid w:val="007F177E"/>
    <w:rsid w:val="007F19DF"/>
    <w:rsid w:val="007F2632"/>
    <w:rsid w:val="007F6D04"/>
    <w:rsid w:val="007F6F47"/>
    <w:rsid w:val="008029B6"/>
    <w:rsid w:val="00803E2E"/>
    <w:rsid w:val="00806471"/>
    <w:rsid w:val="00807113"/>
    <w:rsid w:val="00810441"/>
    <w:rsid w:val="008104DB"/>
    <w:rsid w:val="00813175"/>
    <w:rsid w:val="0081410B"/>
    <w:rsid w:val="00816957"/>
    <w:rsid w:val="008216D8"/>
    <w:rsid w:val="00821881"/>
    <w:rsid w:val="008255E8"/>
    <w:rsid w:val="00826A3D"/>
    <w:rsid w:val="00831011"/>
    <w:rsid w:val="00831B44"/>
    <w:rsid w:val="00831CB8"/>
    <w:rsid w:val="008337A9"/>
    <w:rsid w:val="00834045"/>
    <w:rsid w:val="00834CAA"/>
    <w:rsid w:val="0083606B"/>
    <w:rsid w:val="0084079F"/>
    <w:rsid w:val="008411C9"/>
    <w:rsid w:val="00841571"/>
    <w:rsid w:val="0084190C"/>
    <w:rsid w:val="00842AF9"/>
    <w:rsid w:val="008430C5"/>
    <w:rsid w:val="00844C9F"/>
    <w:rsid w:val="00844E5A"/>
    <w:rsid w:val="0084621F"/>
    <w:rsid w:val="0084647A"/>
    <w:rsid w:val="008478C1"/>
    <w:rsid w:val="00850550"/>
    <w:rsid w:val="008514AB"/>
    <w:rsid w:val="00855016"/>
    <w:rsid w:val="008566B0"/>
    <w:rsid w:val="00857A4C"/>
    <w:rsid w:val="008610AD"/>
    <w:rsid w:val="0086142E"/>
    <w:rsid w:val="008666F1"/>
    <w:rsid w:val="0087089D"/>
    <w:rsid w:val="00870EE6"/>
    <w:rsid w:val="0087391D"/>
    <w:rsid w:val="00873D91"/>
    <w:rsid w:val="0088101A"/>
    <w:rsid w:val="00881E77"/>
    <w:rsid w:val="00882FE8"/>
    <w:rsid w:val="00883185"/>
    <w:rsid w:val="008831FA"/>
    <w:rsid w:val="00884501"/>
    <w:rsid w:val="0088452A"/>
    <w:rsid w:val="0088641D"/>
    <w:rsid w:val="008911CF"/>
    <w:rsid w:val="00891B1A"/>
    <w:rsid w:val="00892310"/>
    <w:rsid w:val="0089298B"/>
    <w:rsid w:val="00892AF4"/>
    <w:rsid w:val="00892BBA"/>
    <w:rsid w:val="00893232"/>
    <w:rsid w:val="00894815"/>
    <w:rsid w:val="00896625"/>
    <w:rsid w:val="008971D4"/>
    <w:rsid w:val="008A1AF9"/>
    <w:rsid w:val="008A2E82"/>
    <w:rsid w:val="008A30E5"/>
    <w:rsid w:val="008A46AD"/>
    <w:rsid w:val="008A4ABE"/>
    <w:rsid w:val="008A4DC9"/>
    <w:rsid w:val="008A549C"/>
    <w:rsid w:val="008A56E5"/>
    <w:rsid w:val="008A668E"/>
    <w:rsid w:val="008A7964"/>
    <w:rsid w:val="008B0141"/>
    <w:rsid w:val="008B0495"/>
    <w:rsid w:val="008B04A3"/>
    <w:rsid w:val="008B6065"/>
    <w:rsid w:val="008B6115"/>
    <w:rsid w:val="008C186C"/>
    <w:rsid w:val="008C38B7"/>
    <w:rsid w:val="008C41A5"/>
    <w:rsid w:val="008C4E9B"/>
    <w:rsid w:val="008C5EE6"/>
    <w:rsid w:val="008C613B"/>
    <w:rsid w:val="008C783A"/>
    <w:rsid w:val="008D1B98"/>
    <w:rsid w:val="008D252B"/>
    <w:rsid w:val="008D3336"/>
    <w:rsid w:val="008D74DF"/>
    <w:rsid w:val="008D7CCD"/>
    <w:rsid w:val="008E13D5"/>
    <w:rsid w:val="008E33C6"/>
    <w:rsid w:val="008E3DF8"/>
    <w:rsid w:val="008E4A1F"/>
    <w:rsid w:val="008E4E4E"/>
    <w:rsid w:val="008E5E9E"/>
    <w:rsid w:val="008E7909"/>
    <w:rsid w:val="008E7CF9"/>
    <w:rsid w:val="008E7D38"/>
    <w:rsid w:val="008F1DD6"/>
    <w:rsid w:val="008F2CCA"/>
    <w:rsid w:val="008F2DF6"/>
    <w:rsid w:val="008F38E7"/>
    <w:rsid w:val="008F4487"/>
    <w:rsid w:val="008F54F5"/>
    <w:rsid w:val="008F6F17"/>
    <w:rsid w:val="008F7A0F"/>
    <w:rsid w:val="0090020A"/>
    <w:rsid w:val="009038D6"/>
    <w:rsid w:val="00904322"/>
    <w:rsid w:val="009068F0"/>
    <w:rsid w:val="00906A89"/>
    <w:rsid w:val="00907174"/>
    <w:rsid w:val="009074B1"/>
    <w:rsid w:val="00912A0E"/>
    <w:rsid w:val="00912F9B"/>
    <w:rsid w:val="00916225"/>
    <w:rsid w:val="00917501"/>
    <w:rsid w:val="00920466"/>
    <w:rsid w:val="00927EEB"/>
    <w:rsid w:val="0093186F"/>
    <w:rsid w:val="00931B4D"/>
    <w:rsid w:val="00932579"/>
    <w:rsid w:val="00932B2C"/>
    <w:rsid w:val="00933438"/>
    <w:rsid w:val="0093370C"/>
    <w:rsid w:val="0093412C"/>
    <w:rsid w:val="009344AD"/>
    <w:rsid w:val="009347ED"/>
    <w:rsid w:val="00935A89"/>
    <w:rsid w:val="00935FB4"/>
    <w:rsid w:val="009362F5"/>
    <w:rsid w:val="00936E10"/>
    <w:rsid w:val="00936ED5"/>
    <w:rsid w:val="00940639"/>
    <w:rsid w:val="009412D9"/>
    <w:rsid w:val="009417BA"/>
    <w:rsid w:val="00945549"/>
    <w:rsid w:val="00945FC3"/>
    <w:rsid w:val="0095126E"/>
    <w:rsid w:val="009512AC"/>
    <w:rsid w:val="009541BD"/>
    <w:rsid w:val="00954602"/>
    <w:rsid w:val="00957A1D"/>
    <w:rsid w:val="0096157C"/>
    <w:rsid w:val="009629F8"/>
    <w:rsid w:val="00963790"/>
    <w:rsid w:val="009642FC"/>
    <w:rsid w:val="00964A9C"/>
    <w:rsid w:val="00971D6D"/>
    <w:rsid w:val="00973B9D"/>
    <w:rsid w:val="00974F0D"/>
    <w:rsid w:val="00976D2E"/>
    <w:rsid w:val="009772AE"/>
    <w:rsid w:val="00980CF3"/>
    <w:rsid w:val="009821C9"/>
    <w:rsid w:val="0098230B"/>
    <w:rsid w:val="00983AA9"/>
    <w:rsid w:val="00983D08"/>
    <w:rsid w:val="00985DF4"/>
    <w:rsid w:val="00985F79"/>
    <w:rsid w:val="009901E8"/>
    <w:rsid w:val="009905C2"/>
    <w:rsid w:val="00991908"/>
    <w:rsid w:val="0099288E"/>
    <w:rsid w:val="009937CA"/>
    <w:rsid w:val="0099589E"/>
    <w:rsid w:val="00995CEB"/>
    <w:rsid w:val="009A083C"/>
    <w:rsid w:val="009A0E35"/>
    <w:rsid w:val="009A13AF"/>
    <w:rsid w:val="009A1D04"/>
    <w:rsid w:val="009A3786"/>
    <w:rsid w:val="009A49E2"/>
    <w:rsid w:val="009B0541"/>
    <w:rsid w:val="009B4E44"/>
    <w:rsid w:val="009B5B30"/>
    <w:rsid w:val="009C024A"/>
    <w:rsid w:val="009C097C"/>
    <w:rsid w:val="009C18BF"/>
    <w:rsid w:val="009C35B0"/>
    <w:rsid w:val="009C3E96"/>
    <w:rsid w:val="009C43E0"/>
    <w:rsid w:val="009C61DD"/>
    <w:rsid w:val="009C62AF"/>
    <w:rsid w:val="009D1312"/>
    <w:rsid w:val="009D362A"/>
    <w:rsid w:val="009D5A32"/>
    <w:rsid w:val="009D5DBD"/>
    <w:rsid w:val="009D62AE"/>
    <w:rsid w:val="009D775A"/>
    <w:rsid w:val="009D792C"/>
    <w:rsid w:val="009E0B75"/>
    <w:rsid w:val="009E2449"/>
    <w:rsid w:val="009E24D7"/>
    <w:rsid w:val="009E276B"/>
    <w:rsid w:val="009E2EBB"/>
    <w:rsid w:val="009E3660"/>
    <w:rsid w:val="009E3F00"/>
    <w:rsid w:val="009E4AB7"/>
    <w:rsid w:val="009E65BE"/>
    <w:rsid w:val="009E7438"/>
    <w:rsid w:val="009F0D52"/>
    <w:rsid w:val="009F2680"/>
    <w:rsid w:val="009F45EC"/>
    <w:rsid w:val="009F5029"/>
    <w:rsid w:val="009F623E"/>
    <w:rsid w:val="009F6792"/>
    <w:rsid w:val="009F7013"/>
    <w:rsid w:val="00A00CFF"/>
    <w:rsid w:val="00A01B6D"/>
    <w:rsid w:val="00A03E83"/>
    <w:rsid w:val="00A069FE"/>
    <w:rsid w:val="00A1155C"/>
    <w:rsid w:val="00A1263C"/>
    <w:rsid w:val="00A1420B"/>
    <w:rsid w:val="00A146D8"/>
    <w:rsid w:val="00A14C56"/>
    <w:rsid w:val="00A20A59"/>
    <w:rsid w:val="00A21A6D"/>
    <w:rsid w:val="00A222CD"/>
    <w:rsid w:val="00A238D2"/>
    <w:rsid w:val="00A24759"/>
    <w:rsid w:val="00A24C07"/>
    <w:rsid w:val="00A34061"/>
    <w:rsid w:val="00A34B3E"/>
    <w:rsid w:val="00A35AE9"/>
    <w:rsid w:val="00A36FC1"/>
    <w:rsid w:val="00A400A9"/>
    <w:rsid w:val="00A4445F"/>
    <w:rsid w:val="00A4495F"/>
    <w:rsid w:val="00A44972"/>
    <w:rsid w:val="00A452BE"/>
    <w:rsid w:val="00A45EE1"/>
    <w:rsid w:val="00A464A9"/>
    <w:rsid w:val="00A47A53"/>
    <w:rsid w:val="00A52890"/>
    <w:rsid w:val="00A53CF2"/>
    <w:rsid w:val="00A54DBA"/>
    <w:rsid w:val="00A5697B"/>
    <w:rsid w:val="00A5766A"/>
    <w:rsid w:val="00A57E2F"/>
    <w:rsid w:val="00A6398C"/>
    <w:rsid w:val="00A644CC"/>
    <w:rsid w:val="00A67CED"/>
    <w:rsid w:val="00A70694"/>
    <w:rsid w:val="00A71E62"/>
    <w:rsid w:val="00A72D25"/>
    <w:rsid w:val="00A76860"/>
    <w:rsid w:val="00A76F19"/>
    <w:rsid w:val="00A77480"/>
    <w:rsid w:val="00A801BF"/>
    <w:rsid w:val="00A8081F"/>
    <w:rsid w:val="00A82E9E"/>
    <w:rsid w:val="00A840B8"/>
    <w:rsid w:val="00A868A7"/>
    <w:rsid w:val="00A912FB"/>
    <w:rsid w:val="00A928FF"/>
    <w:rsid w:val="00A92D32"/>
    <w:rsid w:val="00A932F1"/>
    <w:rsid w:val="00A935CA"/>
    <w:rsid w:val="00A93D07"/>
    <w:rsid w:val="00A93FDF"/>
    <w:rsid w:val="00A94F31"/>
    <w:rsid w:val="00AA10EB"/>
    <w:rsid w:val="00AA2262"/>
    <w:rsid w:val="00AA3096"/>
    <w:rsid w:val="00AA4178"/>
    <w:rsid w:val="00AA61F4"/>
    <w:rsid w:val="00AB33EA"/>
    <w:rsid w:val="00AB4D7D"/>
    <w:rsid w:val="00AB55F9"/>
    <w:rsid w:val="00AB63B1"/>
    <w:rsid w:val="00AB687E"/>
    <w:rsid w:val="00AB6937"/>
    <w:rsid w:val="00AC574E"/>
    <w:rsid w:val="00AC6236"/>
    <w:rsid w:val="00AC76F0"/>
    <w:rsid w:val="00AC7865"/>
    <w:rsid w:val="00AD0EFC"/>
    <w:rsid w:val="00AD1E03"/>
    <w:rsid w:val="00AD514F"/>
    <w:rsid w:val="00AD5BE7"/>
    <w:rsid w:val="00AD632A"/>
    <w:rsid w:val="00AD69EA"/>
    <w:rsid w:val="00AD79C4"/>
    <w:rsid w:val="00AE0390"/>
    <w:rsid w:val="00AE03C9"/>
    <w:rsid w:val="00AE0977"/>
    <w:rsid w:val="00AE143F"/>
    <w:rsid w:val="00AE38EA"/>
    <w:rsid w:val="00AE504E"/>
    <w:rsid w:val="00AE55C7"/>
    <w:rsid w:val="00AE6360"/>
    <w:rsid w:val="00AF2EE1"/>
    <w:rsid w:val="00AF56A3"/>
    <w:rsid w:val="00AF795E"/>
    <w:rsid w:val="00AF7E35"/>
    <w:rsid w:val="00B002DF"/>
    <w:rsid w:val="00B046CA"/>
    <w:rsid w:val="00B05063"/>
    <w:rsid w:val="00B073B8"/>
    <w:rsid w:val="00B07BC7"/>
    <w:rsid w:val="00B1014E"/>
    <w:rsid w:val="00B176C9"/>
    <w:rsid w:val="00B17B41"/>
    <w:rsid w:val="00B20BC0"/>
    <w:rsid w:val="00B2277D"/>
    <w:rsid w:val="00B24038"/>
    <w:rsid w:val="00B24350"/>
    <w:rsid w:val="00B2520D"/>
    <w:rsid w:val="00B27FC9"/>
    <w:rsid w:val="00B30090"/>
    <w:rsid w:val="00B33678"/>
    <w:rsid w:val="00B33B6C"/>
    <w:rsid w:val="00B34328"/>
    <w:rsid w:val="00B353EB"/>
    <w:rsid w:val="00B35DCA"/>
    <w:rsid w:val="00B40216"/>
    <w:rsid w:val="00B410CB"/>
    <w:rsid w:val="00B42664"/>
    <w:rsid w:val="00B42B1C"/>
    <w:rsid w:val="00B43154"/>
    <w:rsid w:val="00B458CA"/>
    <w:rsid w:val="00B46238"/>
    <w:rsid w:val="00B46514"/>
    <w:rsid w:val="00B47C7E"/>
    <w:rsid w:val="00B51EFC"/>
    <w:rsid w:val="00B5249F"/>
    <w:rsid w:val="00B528FE"/>
    <w:rsid w:val="00B53941"/>
    <w:rsid w:val="00B53FF3"/>
    <w:rsid w:val="00B54029"/>
    <w:rsid w:val="00B5513D"/>
    <w:rsid w:val="00B551E6"/>
    <w:rsid w:val="00B61868"/>
    <w:rsid w:val="00B63106"/>
    <w:rsid w:val="00B63F8E"/>
    <w:rsid w:val="00B65A8A"/>
    <w:rsid w:val="00B67889"/>
    <w:rsid w:val="00B714FB"/>
    <w:rsid w:val="00B76387"/>
    <w:rsid w:val="00B80CC5"/>
    <w:rsid w:val="00B83BFF"/>
    <w:rsid w:val="00B83CA6"/>
    <w:rsid w:val="00B87503"/>
    <w:rsid w:val="00B90606"/>
    <w:rsid w:val="00B93388"/>
    <w:rsid w:val="00B95144"/>
    <w:rsid w:val="00B95B3B"/>
    <w:rsid w:val="00B95DFA"/>
    <w:rsid w:val="00B97FBD"/>
    <w:rsid w:val="00BA0736"/>
    <w:rsid w:val="00BA0C32"/>
    <w:rsid w:val="00BA2D97"/>
    <w:rsid w:val="00BA3453"/>
    <w:rsid w:val="00BA47B4"/>
    <w:rsid w:val="00BA5628"/>
    <w:rsid w:val="00BA5CA3"/>
    <w:rsid w:val="00BA7984"/>
    <w:rsid w:val="00BB125A"/>
    <w:rsid w:val="00BB1F62"/>
    <w:rsid w:val="00BB233B"/>
    <w:rsid w:val="00BB446A"/>
    <w:rsid w:val="00BB4A2D"/>
    <w:rsid w:val="00BB51A7"/>
    <w:rsid w:val="00BB59C8"/>
    <w:rsid w:val="00BC02C5"/>
    <w:rsid w:val="00BC1F12"/>
    <w:rsid w:val="00BC2D4C"/>
    <w:rsid w:val="00BC3CC7"/>
    <w:rsid w:val="00BC40BB"/>
    <w:rsid w:val="00BC40C0"/>
    <w:rsid w:val="00BC506B"/>
    <w:rsid w:val="00BC583F"/>
    <w:rsid w:val="00BC722E"/>
    <w:rsid w:val="00BD0419"/>
    <w:rsid w:val="00BD3269"/>
    <w:rsid w:val="00BD39DE"/>
    <w:rsid w:val="00BD477C"/>
    <w:rsid w:val="00BD69D4"/>
    <w:rsid w:val="00BD6FB5"/>
    <w:rsid w:val="00BD7075"/>
    <w:rsid w:val="00BE1A68"/>
    <w:rsid w:val="00BE1C00"/>
    <w:rsid w:val="00BE1C43"/>
    <w:rsid w:val="00BE566A"/>
    <w:rsid w:val="00BE65FE"/>
    <w:rsid w:val="00BF081F"/>
    <w:rsid w:val="00BF1AB8"/>
    <w:rsid w:val="00BF3049"/>
    <w:rsid w:val="00BF3F21"/>
    <w:rsid w:val="00BF4D01"/>
    <w:rsid w:val="00BF5434"/>
    <w:rsid w:val="00C00681"/>
    <w:rsid w:val="00C0319D"/>
    <w:rsid w:val="00C0348A"/>
    <w:rsid w:val="00C05B53"/>
    <w:rsid w:val="00C06AC2"/>
    <w:rsid w:val="00C10ADA"/>
    <w:rsid w:val="00C133ED"/>
    <w:rsid w:val="00C135FA"/>
    <w:rsid w:val="00C15B43"/>
    <w:rsid w:val="00C20388"/>
    <w:rsid w:val="00C20507"/>
    <w:rsid w:val="00C211A9"/>
    <w:rsid w:val="00C21EDA"/>
    <w:rsid w:val="00C23C07"/>
    <w:rsid w:val="00C2463C"/>
    <w:rsid w:val="00C24FF8"/>
    <w:rsid w:val="00C25606"/>
    <w:rsid w:val="00C270EF"/>
    <w:rsid w:val="00C30B89"/>
    <w:rsid w:val="00C30C97"/>
    <w:rsid w:val="00C31006"/>
    <w:rsid w:val="00C31EAD"/>
    <w:rsid w:val="00C32A4C"/>
    <w:rsid w:val="00C32E32"/>
    <w:rsid w:val="00C32EE6"/>
    <w:rsid w:val="00C33C5B"/>
    <w:rsid w:val="00C3416C"/>
    <w:rsid w:val="00C34FF8"/>
    <w:rsid w:val="00C352B0"/>
    <w:rsid w:val="00C3567E"/>
    <w:rsid w:val="00C36AD4"/>
    <w:rsid w:val="00C3754C"/>
    <w:rsid w:val="00C37DE5"/>
    <w:rsid w:val="00C427E2"/>
    <w:rsid w:val="00C43E37"/>
    <w:rsid w:val="00C44FFE"/>
    <w:rsid w:val="00C4567F"/>
    <w:rsid w:val="00C456A0"/>
    <w:rsid w:val="00C45791"/>
    <w:rsid w:val="00C51F5D"/>
    <w:rsid w:val="00C52CD1"/>
    <w:rsid w:val="00C56119"/>
    <w:rsid w:val="00C61023"/>
    <w:rsid w:val="00C61B5E"/>
    <w:rsid w:val="00C63894"/>
    <w:rsid w:val="00C64CFF"/>
    <w:rsid w:val="00C65DA0"/>
    <w:rsid w:val="00C70B71"/>
    <w:rsid w:val="00C71BCF"/>
    <w:rsid w:val="00C725FA"/>
    <w:rsid w:val="00C7366A"/>
    <w:rsid w:val="00C801E0"/>
    <w:rsid w:val="00C804A8"/>
    <w:rsid w:val="00C81F32"/>
    <w:rsid w:val="00C83C6A"/>
    <w:rsid w:val="00C905D7"/>
    <w:rsid w:val="00C9102B"/>
    <w:rsid w:val="00C91B37"/>
    <w:rsid w:val="00C975D3"/>
    <w:rsid w:val="00CA2737"/>
    <w:rsid w:val="00CA2C56"/>
    <w:rsid w:val="00CA3534"/>
    <w:rsid w:val="00CA6C52"/>
    <w:rsid w:val="00CB1F50"/>
    <w:rsid w:val="00CB3374"/>
    <w:rsid w:val="00CB354B"/>
    <w:rsid w:val="00CB3A38"/>
    <w:rsid w:val="00CB70DE"/>
    <w:rsid w:val="00CC33F0"/>
    <w:rsid w:val="00CC3D43"/>
    <w:rsid w:val="00CC47BC"/>
    <w:rsid w:val="00CC5E68"/>
    <w:rsid w:val="00CC7BF8"/>
    <w:rsid w:val="00CD14C5"/>
    <w:rsid w:val="00CD1921"/>
    <w:rsid w:val="00CD2046"/>
    <w:rsid w:val="00CD2F55"/>
    <w:rsid w:val="00CD3BB8"/>
    <w:rsid w:val="00CD4BEB"/>
    <w:rsid w:val="00CD6DFE"/>
    <w:rsid w:val="00CD75E6"/>
    <w:rsid w:val="00CD765A"/>
    <w:rsid w:val="00CE628A"/>
    <w:rsid w:val="00CE69C0"/>
    <w:rsid w:val="00CE6C8D"/>
    <w:rsid w:val="00CF01CA"/>
    <w:rsid w:val="00CF125D"/>
    <w:rsid w:val="00CF1B87"/>
    <w:rsid w:val="00CF255A"/>
    <w:rsid w:val="00CF33A6"/>
    <w:rsid w:val="00CF36CE"/>
    <w:rsid w:val="00CF5150"/>
    <w:rsid w:val="00CF595B"/>
    <w:rsid w:val="00CF71DC"/>
    <w:rsid w:val="00CF76BA"/>
    <w:rsid w:val="00D014B0"/>
    <w:rsid w:val="00D02277"/>
    <w:rsid w:val="00D02996"/>
    <w:rsid w:val="00D03EDF"/>
    <w:rsid w:val="00D0526E"/>
    <w:rsid w:val="00D1212A"/>
    <w:rsid w:val="00D136AB"/>
    <w:rsid w:val="00D15057"/>
    <w:rsid w:val="00D1583A"/>
    <w:rsid w:val="00D201F3"/>
    <w:rsid w:val="00D27851"/>
    <w:rsid w:val="00D30062"/>
    <w:rsid w:val="00D30AFD"/>
    <w:rsid w:val="00D353F7"/>
    <w:rsid w:val="00D37B31"/>
    <w:rsid w:val="00D4094F"/>
    <w:rsid w:val="00D41FF6"/>
    <w:rsid w:val="00D430CA"/>
    <w:rsid w:val="00D45AFB"/>
    <w:rsid w:val="00D46C50"/>
    <w:rsid w:val="00D46D11"/>
    <w:rsid w:val="00D50487"/>
    <w:rsid w:val="00D5081A"/>
    <w:rsid w:val="00D52292"/>
    <w:rsid w:val="00D524C7"/>
    <w:rsid w:val="00D52927"/>
    <w:rsid w:val="00D533B8"/>
    <w:rsid w:val="00D54EDC"/>
    <w:rsid w:val="00D567DC"/>
    <w:rsid w:val="00D5769E"/>
    <w:rsid w:val="00D57C73"/>
    <w:rsid w:val="00D61FC7"/>
    <w:rsid w:val="00D62E8E"/>
    <w:rsid w:val="00D63775"/>
    <w:rsid w:val="00D64389"/>
    <w:rsid w:val="00D64A39"/>
    <w:rsid w:val="00D655EB"/>
    <w:rsid w:val="00D659D9"/>
    <w:rsid w:val="00D65DE1"/>
    <w:rsid w:val="00D674CD"/>
    <w:rsid w:val="00D70D22"/>
    <w:rsid w:val="00D82BAC"/>
    <w:rsid w:val="00D83E0B"/>
    <w:rsid w:val="00D90267"/>
    <w:rsid w:val="00DA111C"/>
    <w:rsid w:val="00DA2AAB"/>
    <w:rsid w:val="00DA3F0B"/>
    <w:rsid w:val="00DA539A"/>
    <w:rsid w:val="00DA53C8"/>
    <w:rsid w:val="00DA5501"/>
    <w:rsid w:val="00DA6DC2"/>
    <w:rsid w:val="00DA6F57"/>
    <w:rsid w:val="00DB2094"/>
    <w:rsid w:val="00DB3ECC"/>
    <w:rsid w:val="00DB4CB0"/>
    <w:rsid w:val="00DB5683"/>
    <w:rsid w:val="00DB59B7"/>
    <w:rsid w:val="00DB5F59"/>
    <w:rsid w:val="00DB6B5F"/>
    <w:rsid w:val="00DB75CC"/>
    <w:rsid w:val="00DB793E"/>
    <w:rsid w:val="00DC076E"/>
    <w:rsid w:val="00DC1954"/>
    <w:rsid w:val="00DC32ED"/>
    <w:rsid w:val="00DC379D"/>
    <w:rsid w:val="00DC3923"/>
    <w:rsid w:val="00DD0318"/>
    <w:rsid w:val="00DD055E"/>
    <w:rsid w:val="00DD26D6"/>
    <w:rsid w:val="00DD2C8D"/>
    <w:rsid w:val="00DD2FE5"/>
    <w:rsid w:val="00DD34AD"/>
    <w:rsid w:val="00DD4262"/>
    <w:rsid w:val="00DD456F"/>
    <w:rsid w:val="00DD5264"/>
    <w:rsid w:val="00DD57F3"/>
    <w:rsid w:val="00DD5FE2"/>
    <w:rsid w:val="00DD61F9"/>
    <w:rsid w:val="00DD7F3F"/>
    <w:rsid w:val="00DE43AA"/>
    <w:rsid w:val="00DE443A"/>
    <w:rsid w:val="00DE59E1"/>
    <w:rsid w:val="00DE673C"/>
    <w:rsid w:val="00DE74DD"/>
    <w:rsid w:val="00DF010C"/>
    <w:rsid w:val="00DF0F4E"/>
    <w:rsid w:val="00DF14F1"/>
    <w:rsid w:val="00DF1560"/>
    <w:rsid w:val="00DF6644"/>
    <w:rsid w:val="00DF7121"/>
    <w:rsid w:val="00E00FCC"/>
    <w:rsid w:val="00E0377A"/>
    <w:rsid w:val="00E03BE1"/>
    <w:rsid w:val="00E05AF8"/>
    <w:rsid w:val="00E065C2"/>
    <w:rsid w:val="00E10447"/>
    <w:rsid w:val="00E10E81"/>
    <w:rsid w:val="00E15B9E"/>
    <w:rsid w:val="00E15C6E"/>
    <w:rsid w:val="00E16EF8"/>
    <w:rsid w:val="00E176EF"/>
    <w:rsid w:val="00E20B07"/>
    <w:rsid w:val="00E21270"/>
    <w:rsid w:val="00E21579"/>
    <w:rsid w:val="00E21AC9"/>
    <w:rsid w:val="00E21EF5"/>
    <w:rsid w:val="00E22857"/>
    <w:rsid w:val="00E24320"/>
    <w:rsid w:val="00E25880"/>
    <w:rsid w:val="00E260C2"/>
    <w:rsid w:val="00E265F1"/>
    <w:rsid w:val="00E27516"/>
    <w:rsid w:val="00E31C8B"/>
    <w:rsid w:val="00E33316"/>
    <w:rsid w:val="00E351D8"/>
    <w:rsid w:val="00E3559C"/>
    <w:rsid w:val="00E35FC2"/>
    <w:rsid w:val="00E36C78"/>
    <w:rsid w:val="00E37047"/>
    <w:rsid w:val="00E370C4"/>
    <w:rsid w:val="00E40FC6"/>
    <w:rsid w:val="00E41928"/>
    <w:rsid w:val="00E4246C"/>
    <w:rsid w:val="00E44CD8"/>
    <w:rsid w:val="00E45D9E"/>
    <w:rsid w:val="00E45DE1"/>
    <w:rsid w:val="00E46882"/>
    <w:rsid w:val="00E50551"/>
    <w:rsid w:val="00E507F8"/>
    <w:rsid w:val="00E50CE9"/>
    <w:rsid w:val="00E51BF0"/>
    <w:rsid w:val="00E52EBA"/>
    <w:rsid w:val="00E5601B"/>
    <w:rsid w:val="00E565C1"/>
    <w:rsid w:val="00E6123E"/>
    <w:rsid w:val="00E640B6"/>
    <w:rsid w:val="00E64CB6"/>
    <w:rsid w:val="00E66051"/>
    <w:rsid w:val="00E666D4"/>
    <w:rsid w:val="00E671D5"/>
    <w:rsid w:val="00E7283E"/>
    <w:rsid w:val="00E74E59"/>
    <w:rsid w:val="00E75B09"/>
    <w:rsid w:val="00E76603"/>
    <w:rsid w:val="00E7772C"/>
    <w:rsid w:val="00E77B5D"/>
    <w:rsid w:val="00E806CA"/>
    <w:rsid w:val="00E81362"/>
    <w:rsid w:val="00E82CF5"/>
    <w:rsid w:val="00E8439B"/>
    <w:rsid w:val="00E85C1A"/>
    <w:rsid w:val="00E85C58"/>
    <w:rsid w:val="00E86251"/>
    <w:rsid w:val="00E86925"/>
    <w:rsid w:val="00E87443"/>
    <w:rsid w:val="00E8754C"/>
    <w:rsid w:val="00E9189C"/>
    <w:rsid w:val="00E92A1E"/>
    <w:rsid w:val="00E93446"/>
    <w:rsid w:val="00E9412F"/>
    <w:rsid w:val="00E94E41"/>
    <w:rsid w:val="00E956A2"/>
    <w:rsid w:val="00E963A9"/>
    <w:rsid w:val="00E97B93"/>
    <w:rsid w:val="00E97D8D"/>
    <w:rsid w:val="00EA10FE"/>
    <w:rsid w:val="00EA169C"/>
    <w:rsid w:val="00EA3353"/>
    <w:rsid w:val="00EA6C07"/>
    <w:rsid w:val="00EA6C85"/>
    <w:rsid w:val="00EA6D95"/>
    <w:rsid w:val="00EB0B97"/>
    <w:rsid w:val="00EB205D"/>
    <w:rsid w:val="00EB31F4"/>
    <w:rsid w:val="00EB3F90"/>
    <w:rsid w:val="00EB5321"/>
    <w:rsid w:val="00EC2012"/>
    <w:rsid w:val="00EC211B"/>
    <w:rsid w:val="00EC4057"/>
    <w:rsid w:val="00EC5D57"/>
    <w:rsid w:val="00EC5DDD"/>
    <w:rsid w:val="00EC795C"/>
    <w:rsid w:val="00ED020E"/>
    <w:rsid w:val="00ED0E09"/>
    <w:rsid w:val="00ED1A3F"/>
    <w:rsid w:val="00ED28A4"/>
    <w:rsid w:val="00ED4B1E"/>
    <w:rsid w:val="00ED5382"/>
    <w:rsid w:val="00ED6752"/>
    <w:rsid w:val="00ED7161"/>
    <w:rsid w:val="00ED76F3"/>
    <w:rsid w:val="00EE0F5F"/>
    <w:rsid w:val="00EE39B7"/>
    <w:rsid w:val="00EE4168"/>
    <w:rsid w:val="00EE50B3"/>
    <w:rsid w:val="00EE5657"/>
    <w:rsid w:val="00EE5B2C"/>
    <w:rsid w:val="00EE70A8"/>
    <w:rsid w:val="00EF1215"/>
    <w:rsid w:val="00EF52D5"/>
    <w:rsid w:val="00EF6275"/>
    <w:rsid w:val="00EF6F45"/>
    <w:rsid w:val="00F020B4"/>
    <w:rsid w:val="00F02208"/>
    <w:rsid w:val="00F036B8"/>
    <w:rsid w:val="00F04E4D"/>
    <w:rsid w:val="00F05438"/>
    <w:rsid w:val="00F058B9"/>
    <w:rsid w:val="00F05E77"/>
    <w:rsid w:val="00F11241"/>
    <w:rsid w:val="00F145C8"/>
    <w:rsid w:val="00F157E1"/>
    <w:rsid w:val="00F16540"/>
    <w:rsid w:val="00F170D7"/>
    <w:rsid w:val="00F235EA"/>
    <w:rsid w:val="00F2442C"/>
    <w:rsid w:val="00F24DF1"/>
    <w:rsid w:val="00F254FF"/>
    <w:rsid w:val="00F257E2"/>
    <w:rsid w:val="00F25894"/>
    <w:rsid w:val="00F27650"/>
    <w:rsid w:val="00F27B9F"/>
    <w:rsid w:val="00F311FD"/>
    <w:rsid w:val="00F315E6"/>
    <w:rsid w:val="00F35FF5"/>
    <w:rsid w:val="00F36578"/>
    <w:rsid w:val="00F37411"/>
    <w:rsid w:val="00F37FE5"/>
    <w:rsid w:val="00F45590"/>
    <w:rsid w:val="00F478F2"/>
    <w:rsid w:val="00F504AC"/>
    <w:rsid w:val="00F5174F"/>
    <w:rsid w:val="00F5404A"/>
    <w:rsid w:val="00F5480A"/>
    <w:rsid w:val="00F54F0B"/>
    <w:rsid w:val="00F54FAF"/>
    <w:rsid w:val="00F55369"/>
    <w:rsid w:val="00F55B1C"/>
    <w:rsid w:val="00F5603A"/>
    <w:rsid w:val="00F606D2"/>
    <w:rsid w:val="00F60D13"/>
    <w:rsid w:val="00F6293C"/>
    <w:rsid w:val="00F62D1E"/>
    <w:rsid w:val="00F64364"/>
    <w:rsid w:val="00F66874"/>
    <w:rsid w:val="00F66BAC"/>
    <w:rsid w:val="00F6716E"/>
    <w:rsid w:val="00F720F2"/>
    <w:rsid w:val="00F72FA3"/>
    <w:rsid w:val="00F73F1F"/>
    <w:rsid w:val="00F751D5"/>
    <w:rsid w:val="00F76A19"/>
    <w:rsid w:val="00F774C6"/>
    <w:rsid w:val="00F7766C"/>
    <w:rsid w:val="00F82814"/>
    <w:rsid w:val="00F82BA3"/>
    <w:rsid w:val="00F82DB5"/>
    <w:rsid w:val="00F843FC"/>
    <w:rsid w:val="00F84714"/>
    <w:rsid w:val="00F87B5B"/>
    <w:rsid w:val="00F91D4E"/>
    <w:rsid w:val="00F921D1"/>
    <w:rsid w:val="00F92C64"/>
    <w:rsid w:val="00F93B18"/>
    <w:rsid w:val="00F9471F"/>
    <w:rsid w:val="00F94AC8"/>
    <w:rsid w:val="00F95F08"/>
    <w:rsid w:val="00F969B9"/>
    <w:rsid w:val="00F96A54"/>
    <w:rsid w:val="00F96F26"/>
    <w:rsid w:val="00FA13EF"/>
    <w:rsid w:val="00FA1540"/>
    <w:rsid w:val="00FA16F6"/>
    <w:rsid w:val="00FA1D86"/>
    <w:rsid w:val="00FA23E5"/>
    <w:rsid w:val="00FA253B"/>
    <w:rsid w:val="00FA3A07"/>
    <w:rsid w:val="00FA4414"/>
    <w:rsid w:val="00FA44A1"/>
    <w:rsid w:val="00FA58BB"/>
    <w:rsid w:val="00FA5FED"/>
    <w:rsid w:val="00FA7885"/>
    <w:rsid w:val="00FB144E"/>
    <w:rsid w:val="00FB24CD"/>
    <w:rsid w:val="00FB349F"/>
    <w:rsid w:val="00FB4304"/>
    <w:rsid w:val="00FC3E4C"/>
    <w:rsid w:val="00FC4F4C"/>
    <w:rsid w:val="00FC5952"/>
    <w:rsid w:val="00FC787E"/>
    <w:rsid w:val="00FD1184"/>
    <w:rsid w:val="00FD2C04"/>
    <w:rsid w:val="00FD350F"/>
    <w:rsid w:val="00FD5BCE"/>
    <w:rsid w:val="00FE1B02"/>
    <w:rsid w:val="00FE3D62"/>
    <w:rsid w:val="00FE4355"/>
    <w:rsid w:val="00FE6059"/>
    <w:rsid w:val="00FE69ED"/>
    <w:rsid w:val="00FF0211"/>
    <w:rsid w:val="00FF093A"/>
    <w:rsid w:val="00FF30FE"/>
    <w:rsid w:val="00FF40AA"/>
    <w:rsid w:val="00FF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C34159"/>
  <w15:docId w15:val="{B67DDD23-907F-40DB-8FCE-6FACC53BD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B1413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3B141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rsid w:val="003B1413"/>
    <w:rPr>
      <w:rFonts w:ascii="Times New Roman" w:hAnsi="Times New Roman" w:cs="Times New Roman"/>
      <w:position w:val="0"/>
      <w:vertAlign w:val="superscript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locked/>
    <w:rsid w:val="003B1413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footnote text,Znak, Znak"/>
    <w:basedOn w:val="Normalny"/>
    <w:link w:val="TekstprzypisudolnegoZnak"/>
    <w:rsid w:val="003B1413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basedOn w:val="Domylnaczcionkaakapitu"/>
    <w:uiPriority w:val="99"/>
    <w:semiHidden/>
    <w:rsid w:val="002A42E2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B1413"/>
    <w:rPr>
      <w:rFonts w:ascii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3B14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B14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3B1413"/>
    <w:rPr>
      <w:rFonts w:ascii="Calibri" w:hAnsi="Calibri" w:cs="Calibri"/>
      <w:sz w:val="20"/>
      <w:szCs w:val="20"/>
    </w:rPr>
  </w:style>
  <w:style w:type="paragraph" w:customStyle="1" w:styleId="Akapitzlist2">
    <w:name w:val="Akapit z listą2"/>
    <w:basedOn w:val="Normalny"/>
    <w:uiPriority w:val="99"/>
    <w:rsid w:val="003B1413"/>
    <w:pPr>
      <w:ind w:left="720"/>
    </w:pPr>
  </w:style>
  <w:style w:type="paragraph" w:customStyle="1" w:styleId="Akapitzlist1">
    <w:name w:val="Akapit z listą1"/>
    <w:basedOn w:val="Normalny"/>
    <w:link w:val="ListParagraphChar"/>
    <w:uiPriority w:val="99"/>
    <w:rsid w:val="003B1413"/>
    <w:pPr>
      <w:ind w:left="720"/>
    </w:pPr>
    <w:rPr>
      <w:rFonts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3B1413"/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3B1413"/>
    <w:pPr>
      <w:ind w:left="720"/>
    </w:pPr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3B1413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3B1413"/>
    <w:rPr>
      <w:rFonts w:ascii="Times New Roman" w:hAnsi="Times New Roman" w:cs="Times New Roman"/>
      <w:kern w:val="3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B1413"/>
    <w:rPr>
      <w:rFonts w:ascii="Calibri" w:hAnsi="Calibri" w:cs="Calibri"/>
    </w:rPr>
  </w:style>
  <w:style w:type="paragraph" w:styleId="Nagwek">
    <w:name w:val="header"/>
    <w:basedOn w:val="Normalny"/>
    <w:link w:val="NagwekZnak"/>
    <w:uiPriority w:val="99"/>
    <w:rsid w:val="003B141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B1413"/>
    <w:rPr>
      <w:rFonts w:ascii="Calibri" w:eastAsia="Times New Roman" w:hAnsi="Calibri" w:cs="Calibri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3B1413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3B1413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AkapitzlistZnak">
    <w:name w:val="Akapit z listą Znak"/>
    <w:link w:val="Akapitzlist"/>
    <w:uiPriority w:val="34"/>
    <w:locked/>
    <w:rsid w:val="003B1413"/>
    <w:rPr>
      <w:rFonts w:ascii="Calibri" w:eastAsia="Times New Roman" w:hAnsi="Calibri" w:cs="Calibri"/>
    </w:rPr>
  </w:style>
  <w:style w:type="paragraph" w:customStyle="1" w:styleId="Akapitzlist3">
    <w:name w:val="Akapit z listą3"/>
    <w:basedOn w:val="Normalny"/>
    <w:uiPriority w:val="99"/>
    <w:rsid w:val="003B1413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B1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B1413"/>
    <w:rPr>
      <w:rFonts w:ascii="Segoe UI" w:hAnsi="Segoe UI" w:cs="Segoe UI"/>
      <w:sz w:val="18"/>
      <w:szCs w:val="18"/>
    </w:rPr>
  </w:style>
  <w:style w:type="paragraph" w:customStyle="1" w:styleId="Akapitzlist4">
    <w:name w:val="Akapit z listą4"/>
    <w:basedOn w:val="Normalny"/>
    <w:uiPriority w:val="99"/>
    <w:rsid w:val="008C5EE6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8411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8411D"/>
    <w:rPr>
      <w:rFonts w:ascii="Calibri" w:hAnsi="Calibri" w:cs="Calibri"/>
      <w:b/>
      <w:bCs/>
      <w:sz w:val="20"/>
      <w:szCs w:val="20"/>
    </w:rPr>
  </w:style>
  <w:style w:type="paragraph" w:customStyle="1" w:styleId="Akapitzlist5">
    <w:name w:val="Akapit z listą5"/>
    <w:basedOn w:val="Normalny"/>
    <w:uiPriority w:val="99"/>
    <w:rsid w:val="00313CCA"/>
    <w:pPr>
      <w:ind w:left="720"/>
    </w:pPr>
  </w:style>
  <w:style w:type="paragraph" w:styleId="Poprawka">
    <w:name w:val="Revision"/>
    <w:hidden/>
    <w:uiPriority w:val="99"/>
    <w:semiHidden/>
    <w:rsid w:val="00E87443"/>
    <w:rPr>
      <w:rFonts w:eastAsia="Times New Roman" w:cs="Calibri"/>
      <w:sz w:val="22"/>
      <w:szCs w:val="22"/>
      <w:lang w:eastAsia="en-US"/>
    </w:rPr>
  </w:style>
  <w:style w:type="paragraph" w:customStyle="1" w:styleId="Akapitzlist6">
    <w:name w:val="Akapit z listą6"/>
    <w:basedOn w:val="Normalny"/>
    <w:uiPriority w:val="99"/>
    <w:rsid w:val="0070179F"/>
    <w:pPr>
      <w:ind w:left="720"/>
    </w:pPr>
  </w:style>
  <w:style w:type="character" w:styleId="Hipercze">
    <w:name w:val="Hyperlink"/>
    <w:basedOn w:val="Domylnaczcionkaakapitu"/>
    <w:uiPriority w:val="99"/>
    <w:rsid w:val="005A77F3"/>
    <w:rPr>
      <w:color w:val="auto"/>
      <w:u w:val="single"/>
    </w:rPr>
  </w:style>
  <w:style w:type="paragraph" w:customStyle="1" w:styleId="Akapitzlist11">
    <w:name w:val="Akapit z listą11"/>
    <w:basedOn w:val="Normalny"/>
    <w:uiPriority w:val="99"/>
    <w:rsid w:val="00A452BE"/>
    <w:pPr>
      <w:ind w:left="720"/>
    </w:pPr>
    <w:rPr>
      <w:rFonts w:eastAsia="Calibri"/>
    </w:rPr>
  </w:style>
  <w:style w:type="paragraph" w:customStyle="1" w:styleId="Textbody">
    <w:name w:val="Text body"/>
    <w:basedOn w:val="Normalny"/>
    <w:rsid w:val="0072464C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hAnsi="Times New Roman" w:cs="Times New Roman"/>
      <w:kern w:val="3"/>
      <w:sz w:val="24"/>
      <w:szCs w:val="24"/>
      <w:lang w:eastAsia="pl-PL"/>
    </w:rPr>
  </w:style>
  <w:style w:type="paragraph" w:customStyle="1" w:styleId="Standard">
    <w:name w:val="Standard"/>
    <w:uiPriority w:val="99"/>
    <w:rsid w:val="007246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object">
    <w:name w:val="object"/>
    <w:basedOn w:val="Domylnaczcionkaakapitu"/>
    <w:rsid w:val="00704996"/>
  </w:style>
  <w:style w:type="paragraph" w:styleId="Stopka">
    <w:name w:val="footer"/>
    <w:basedOn w:val="Normalny"/>
    <w:link w:val="StopkaZnak"/>
    <w:uiPriority w:val="99"/>
    <w:unhideWhenUsed/>
    <w:rsid w:val="000D7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27A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98AC5-1A98-4D08-A287-84B103D14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5421</Words>
  <Characters>32531</Characters>
  <Application>Microsoft Office Word</Application>
  <DocSecurity>0</DocSecurity>
  <Lines>271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dofinansowanie usług rozwojowych w ramach Podmiotowego Systemu Finansowania</vt:lpstr>
    </vt:vector>
  </TitlesOfParts>
  <Company>WUP KATOWICE</Company>
  <LinksUpToDate>false</LinksUpToDate>
  <CharactersWithSpaces>37877</CharactersWithSpaces>
  <SharedDoc>false</SharedDoc>
  <HLinks>
    <vt:vector size="30" baseType="variant">
      <vt:variant>
        <vt:i4>917552</vt:i4>
      </vt:variant>
      <vt:variant>
        <vt:i4>12</vt:i4>
      </vt:variant>
      <vt:variant>
        <vt:i4>0</vt:i4>
      </vt:variant>
      <vt:variant>
        <vt:i4>5</vt:i4>
      </vt:variant>
      <vt:variant>
        <vt:lpwstr>mailto:daneosobowe@slaskie.pl</vt:lpwstr>
      </vt:variant>
      <vt:variant>
        <vt:lpwstr/>
      </vt:variant>
      <vt:variant>
        <vt:i4>8257627</vt:i4>
      </vt:variant>
      <vt:variant>
        <vt:i4>9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25100485</vt:i4>
      </vt:variant>
      <vt:variant>
        <vt:i4>6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dofinansowanie usług rozwojowych w ramach Podmiotowego Systemu Finansowania</dc:title>
  <dc:creator>Michał Łaczmański</dc:creator>
  <cp:lastModifiedBy>Daria Kalinowska</cp:lastModifiedBy>
  <cp:revision>6</cp:revision>
  <cp:lastPrinted>2024-09-27T10:29:00Z</cp:lastPrinted>
  <dcterms:created xsi:type="dcterms:W3CDTF">2025-03-26T12:55:00Z</dcterms:created>
  <dcterms:modified xsi:type="dcterms:W3CDTF">2025-03-28T10:27:00Z</dcterms:modified>
</cp:coreProperties>
</file>