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FC1" w:rsidRPr="00312FC1" w:rsidRDefault="00312FC1" w:rsidP="00312FC1">
      <w:pPr>
        <w:spacing w:after="0" w:line="240" w:lineRule="auto"/>
        <w:ind w:left="1560" w:hanging="1560"/>
        <w:rPr>
          <w:rFonts w:ascii="Calibri" w:eastAsia="Times New Roman" w:hAnsi="Calibri" w:cs="Calibri"/>
          <w:b/>
          <w:noProof/>
          <w:color w:val="0076AF"/>
          <w:spacing w:val="5"/>
          <w:kern w:val="28"/>
          <w:sz w:val="28"/>
          <w:szCs w:val="28"/>
          <w:lang w:val="ca-ES"/>
        </w:rPr>
      </w:pPr>
      <w:r w:rsidRPr="00312FC1">
        <w:rPr>
          <w:rFonts w:ascii="Calibri" w:eastAsia="Times New Roman" w:hAnsi="Calibri" w:cs="Calibri"/>
          <w:bCs/>
          <w:noProof/>
          <w:color w:val="0076AF"/>
          <w:spacing w:val="5"/>
          <w:kern w:val="28"/>
          <w:sz w:val="28"/>
          <w:szCs w:val="28"/>
          <w:lang w:val="ca-ES"/>
        </w:rPr>
        <w:t xml:space="preserve">Seminarium: </w:t>
      </w:r>
      <w:r w:rsidR="00BD175E" w:rsidRPr="00BD175E">
        <w:rPr>
          <w:rFonts w:ascii="Calibri" w:eastAsia="Times New Roman" w:hAnsi="Calibri" w:cs="Calibri"/>
          <w:b/>
          <w:bCs/>
          <w:noProof/>
          <w:color w:val="0076AF"/>
          <w:spacing w:val="5"/>
          <w:kern w:val="28"/>
          <w:sz w:val="28"/>
          <w:szCs w:val="28"/>
          <w:lang w:val="ca-ES"/>
        </w:rPr>
        <w:t>„Zatrudnienie cudzoziemców z krajów UE/EOG oraz krajów trzecich w Polsce i za granicą, w świetle nowych przepisów 2025”</w:t>
      </w:r>
    </w:p>
    <w:p w:rsidR="00312FC1" w:rsidRPr="00312FC1" w:rsidRDefault="00312FC1" w:rsidP="00312FC1">
      <w:pPr>
        <w:spacing w:after="0" w:line="276" w:lineRule="auto"/>
        <w:rPr>
          <w:rFonts w:ascii="Calibri" w:eastAsia="Times New Roman" w:hAnsi="Calibri" w:cs="Calibri"/>
          <w:b/>
          <w:bCs/>
          <w:noProof/>
          <w:color w:val="0076AF"/>
          <w:spacing w:val="5"/>
          <w:kern w:val="28"/>
          <w:sz w:val="28"/>
          <w:szCs w:val="28"/>
          <w:lang w:val="ca-ES"/>
        </w:rPr>
      </w:pPr>
      <w:r w:rsidRPr="00312FC1">
        <w:rPr>
          <w:rFonts w:ascii="Calibri" w:eastAsia="Times New Roman" w:hAnsi="Calibri" w:cs="Calibri"/>
          <w:bCs/>
          <w:noProof/>
          <w:color w:val="0076AF"/>
          <w:spacing w:val="5"/>
          <w:kern w:val="28"/>
          <w:sz w:val="28"/>
          <w:szCs w:val="28"/>
          <w:lang w:val="ca-ES"/>
        </w:rPr>
        <w:t xml:space="preserve">Data: </w:t>
      </w:r>
      <w:r w:rsidRPr="00312FC1">
        <w:rPr>
          <w:rFonts w:ascii="Calibri" w:eastAsia="Times New Roman" w:hAnsi="Calibri" w:cs="Calibri"/>
          <w:bCs/>
          <w:noProof/>
          <w:color w:val="0076AF"/>
          <w:spacing w:val="5"/>
          <w:kern w:val="28"/>
          <w:sz w:val="28"/>
          <w:szCs w:val="28"/>
          <w:lang w:val="ca-ES"/>
        </w:rPr>
        <w:tab/>
      </w:r>
      <w:r w:rsidRPr="00312FC1">
        <w:rPr>
          <w:rFonts w:ascii="Calibri" w:eastAsia="Times New Roman" w:hAnsi="Calibri" w:cs="Calibri"/>
          <w:bCs/>
          <w:noProof/>
          <w:color w:val="0076AF"/>
          <w:spacing w:val="5"/>
          <w:kern w:val="28"/>
          <w:sz w:val="28"/>
          <w:szCs w:val="28"/>
          <w:lang w:val="ca-ES"/>
        </w:rPr>
        <w:tab/>
        <w:t xml:space="preserve">  </w:t>
      </w:r>
      <w:r w:rsidRPr="00312FC1">
        <w:rPr>
          <w:rFonts w:ascii="Calibri" w:eastAsia="Times New Roman" w:hAnsi="Calibri" w:cs="Calibri"/>
          <w:b/>
          <w:bCs/>
          <w:noProof/>
          <w:color w:val="0076AF"/>
          <w:spacing w:val="5"/>
          <w:kern w:val="28"/>
          <w:sz w:val="28"/>
          <w:szCs w:val="28"/>
          <w:lang w:val="ca-ES"/>
        </w:rPr>
        <w:t>2</w:t>
      </w:r>
      <w:r w:rsidR="00BD175E">
        <w:rPr>
          <w:rFonts w:ascii="Calibri" w:eastAsia="Times New Roman" w:hAnsi="Calibri" w:cs="Calibri"/>
          <w:b/>
          <w:bCs/>
          <w:noProof/>
          <w:color w:val="0076AF"/>
          <w:spacing w:val="5"/>
          <w:kern w:val="28"/>
          <w:sz w:val="28"/>
          <w:szCs w:val="28"/>
          <w:lang w:val="ca-ES"/>
        </w:rPr>
        <w:t>8</w:t>
      </w:r>
      <w:r w:rsidRPr="00312FC1">
        <w:rPr>
          <w:rFonts w:ascii="Calibri" w:eastAsia="Times New Roman" w:hAnsi="Calibri" w:cs="Calibri"/>
          <w:b/>
          <w:bCs/>
          <w:noProof/>
          <w:color w:val="0076AF"/>
          <w:spacing w:val="5"/>
          <w:kern w:val="28"/>
          <w:sz w:val="28"/>
          <w:szCs w:val="28"/>
          <w:lang w:val="ca-ES"/>
        </w:rPr>
        <w:t>/0</w:t>
      </w:r>
      <w:r w:rsidR="00BD175E">
        <w:rPr>
          <w:rFonts w:ascii="Calibri" w:eastAsia="Times New Roman" w:hAnsi="Calibri" w:cs="Calibri"/>
          <w:b/>
          <w:bCs/>
          <w:noProof/>
          <w:color w:val="0076AF"/>
          <w:spacing w:val="5"/>
          <w:kern w:val="28"/>
          <w:sz w:val="28"/>
          <w:szCs w:val="28"/>
          <w:lang w:val="ca-ES"/>
        </w:rPr>
        <w:t>5</w:t>
      </w:r>
      <w:r w:rsidRPr="00312FC1">
        <w:rPr>
          <w:rFonts w:ascii="Calibri" w:eastAsia="Times New Roman" w:hAnsi="Calibri" w:cs="Calibri"/>
          <w:b/>
          <w:bCs/>
          <w:noProof/>
          <w:color w:val="0076AF"/>
          <w:spacing w:val="5"/>
          <w:kern w:val="28"/>
          <w:sz w:val="28"/>
          <w:szCs w:val="28"/>
          <w:lang w:val="ca-ES"/>
        </w:rPr>
        <w:t>/202</w:t>
      </w:r>
      <w:r w:rsidR="00BD175E">
        <w:rPr>
          <w:rFonts w:ascii="Calibri" w:eastAsia="Times New Roman" w:hAnsi="Calibri" w:cs="Calibri"/>
          <w:b/>
          <w:bCs/>
          <w:noProof/>
          <w:color w:val="0076AF"/>
          <w:spacing w:val="5"/>
          <w:kern w:val="28"/>
          <w:sz w:val="28"/>
          <w:szCs w:val="28"/>
          <w:lang w:val="ca-ES"/>
        </w:rPr>
        <w:t>5 r.</w:t>
      </w:r>
    </w:p>
    <w:p w:rsidR="00312FC1" w:rsidRPr="00312FC1" w:rsidRDefault="00312FC1" w:rsidP="00312FC1">
      <w:pPr>
        <w:spacing w:after="0" w:line="276" w:lineRule="auto"/>
        <w:ind w:left="1545" w:hanging="1545"/>
        <w:rPr>
          <w:rFonts w:ascii="Calibri" w:eastAsia="Times New Roman" w:hAnsi="Calibri" w:cs="Calibri"/>
          <w:bCs/>
          <w:noProof/>
          <w:color w:val="0076AF"/>
          <w:spacing w:val="5"/>
          <w:kern w:val="28"/>
          <w:sz w:val="28"/>
          <w:szCs w:val="28"/>
          <w:lang w:val="ca-ES"/>
        </w:rPr>
      </w:pPr>
      <w:r w:rsidRPr="00312FC1">
        <w:rPr>
          <w:rFonts w:ascii="Calibri" w:eastAsia="Times New Roman" w:hAnsi="Calibri" w:cs="Calibri"/>
          <w:bCs/>
          <w:noProof/>
          <w:color w:val="0076AF"/>
          <w:spacing w:val="5"/>
          <w:kern w:val="28"/>
          <w:sz w:val="28"/>
          <w:szCs w:val="28"/>
          <w:lang w:val="ca-ES"/>
        </w:rPr>
        <w:t xml:space="preserve">Miejsce: </w:t>
      </w:r>
      <w:r w:rsidRPr="00312FC1">
        <w:rPr>
          <w:rFonts w:ascii="Calibri" w:eastAsia="Times New Roman" w:hAnsi="Calibri" w:cs="Calibri"/>
          <w:bCs/>
          <w:noProof/>
          <w:color w:val="0076AF"/>
          <w:spacing w:val="5"/>
          <w:kern w:val="28"/>
          <w:sz w:val="28"/>
          <w:szCs w:val="28"/>
          <w:lang w:val="ca-ES"/>
        </w:rPr>
        <w:tab/>
        <w:t>Katowice, Al.Roździeńskiego 188, Centrum Internacjonaliza</w:t>
      </w:r>
      <w:r w:rsidR="00BD175E">
        <w:rPr>
          <w:rFonts w:ascii="Calibri" w:eastAsia="Times New Roman" w:hAnsi="Calibri" w:cs="Calibri"/>
          <w:bCs/>
          <w:noProof/>
          <w:color w:val="0076AF"/>
          <w:spacing w:val="5"/>
          <w:kern w:val="28"/>
          <w:sz w:val="28"/>
          <w:szCs w:val="28"/>
          <w:lang w:val="ca-ES"/>
        </w:rPr>
        <w:t>cji sala konferencyjna</w:t>
      </w:r>
    </w:p>
    <w:p w:rsidR="00A84D83" w:rsidRPr="00312FC1" w:rsidRDefault="00C41F8A" w:rsidP="00A84D83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2E74B5" w:themeColor="accent1" w:themeShade="BF"/>
          <w:sz w:val="32"/>
          <w:szCs w:val="24"/>
          <w:lang w:eastAsia="pl-PL"/>
        </w:rPr>
      </w:pPr>
      <w:r w:rsidRPr="00312FC1">
        <w:rPr>
          <w:rFonts w:ascii="Arial" w:eastAsia="Times New Roman" w:hAnsi="Arial" w:cs="Arial"/>
          <w:b/>
          <w:bCs/>
          <w:color w:val="2E74B5" w:themeColor="accent1" w:themeShade="BF"/>
          <w:sz w:val="32"/>
          <w:szCs w:val="24"/>
          <w:lang w:eastAsia="pl-PL"/>
        </w:rPr>
        <w:t>P</w:t>
      </w:r>
      <w:r w:rsidR="00A84D83" w:rsidRPr="00312FC1">
        <w:rPr>
          <w:rFonts w:ascii="Arial" w:eastAsia="Times New Roman" w:hAnsi="Arial" w:cs="Arial"/>
          <w:b/>
          <w:bCs/>
          <w:color w:val="2E74B5" w:themeColor="accent1" w:themeShade="BF"/>
          <w:sz w:val="32"/>
          <w:szCs w:val="24"/>
          <w:lang w:eastAsia="pl-PL"/>
        </w:rPr>
        <w:t>rogram</w:t>
      </w:r>
    </w:p>
    <w:p w:rsidR="00A22E29" w:rsidRDefault="00A22E29" w:rsidP="00A22E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833C0B" w:themeColor="accent2" w:themeShade="80"/>
          <w:sz w:val="32"/>
          <w:szCs w:val="24"/>
          <w:lang w:eastAsia="pl-PL"/>
        </w:rPr>
      </w:pP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1. Procedury administracyjne dotyczące wjazdu i legalnego pobytu cudzoziemców na terenie RP z uwzględnieniem przepisów ustawy o pomocy obywatelom Ukrainy w związku z konfliktem zbrojnym na terytorium tego państwa oraz nowej ustawy o warunkach dopuszczalności powierzania pracy cudzoziemcom oraz znowelizowanej ustawy o cudzoziemcach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cudzoziemcy – pojęcie – zakres i skutki prawne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pobyt obywateli UE/EOG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obywatele państw trzecich (m.in. obywatele Białorusi, Gruzji, Indii, regionu Azji i Ameryki Płd.)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pobyt obywateli Ukrainy po 24 lutego, którzy przybyli na terytorium Rzeczypospolitej Polskiej z terytorium Ukrainy w związku z działaniami wojennymi prowadzonymi na terytorium tego państwa / najnowsza nowelizacja przepisów specustawy wojennej w zakresie pobytu i pracy obywateli Ukrainy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PESEL UKR oraz Diia.PL – znacznie w kontekście pobytu i pracy w Polsce oraz UE – ograniczenia w procedurze nadania numeru PESEL UKR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ruch bezwizowy – nowe złożenia ustawy o warunkach dopuszczalności powierzania pracy cudzoziemcom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ruch wizowy – rodzaje wiz, (wizy wydane przez inne kraje)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nowe wymagania w zakresie procedur wizowy</w:t>
      </w:r>
      <w:r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ch (m.in. dotyczące studentów i 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szkolnictwa wyższego)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Ustawa o udziale Polski w Systemie </w:t>
      </w:r>
      <w:r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Wjazdu/Wyjazdu – jak wpłynie na 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 xml:space="preserve">kontrolę przyjazdów cudzoziemców do Polski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lastRenderedPageBreak/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ochrona międzynarodowa (status uchodźcy, ochrona uzupełniająca)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nowe kategorie zezwoleń na pobyt czasowy </w:t>
      </w:r>
      <w:r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dla obywateli Ukrainy – osoby z 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 xml:space="preserve">PESEL UKR oraz osoby objęte ochroną czasową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procedura NOWEGO ZEZWOLENIA NA POBYT dla obywateli Ukrainy (UKR)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zezwolenie na pobyt czasowy /karta p</w:t>
      </w:r>
      <w:r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obytu – zmiany w procedurach po 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 xml:space="preserve">nowelizacji przepisów – nowe obowiązku podmiotów powierzających pracę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nowe przesłanki odmowy wydania zezwolenia na pobyt czasowy i pracę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zezwolenie na pobyt stały i zezwolenie na pobyt dla rezydenta długoterminowego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jak analizować dokumenty pobytowe cudzoziemców oraz sprawdzać długość legalnego pobytu w Polsce – nowe obowiązki podmiotów powierzających pracę cudzoziemcom w zakresie dokumentów pobytowych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2. Podstawy legalnej pracy cudzoziemców w Polsce: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cudzoziemcy zwolnieni z obowiązku posiadania zezwoleń na pracę,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powiadomienia po nowelizacji - zasady podejmowania pracy przez obywateli Ukrainy, którzy przybyli na terytorium Rzeczypospolitej Polskiej z terytorium Ukrainy w związku z działaniami wojennymi prowadzonymi na terytorium tego państwa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proofErr w:type="gramStart"/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kiedy</w:t>
      </w:r>
      <w:proofErr w:type="gramEnd"/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 xml:space="preserve"> powiadomienie do UP jest konieczne – zapisy zezwoleń na pobyt, zezwoleń na pracę?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tryb uproszczony legalizacji pracy </w:t>
      </w:r>
      <w:proofErr w:type="gramStart"/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cudzoziemców  -  „procedura</w:t>
      </w:r>
      <w:proofErr w:type="gramEnd"/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 xml:space="preserve"> </w:t>
      </w:r>
      <w:proofErr w:type="spellStart"/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oświadczeniowa</w:t>
      </w:r>
      <w:proofErr w:type="spellEnd"/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” – co nowego w oświadczeni</w:t>
      </w:r>
      <w:r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ach przyniosą przepisy ustawy o 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 xml:space="preserve">warunkach dopuszczalności powierzania pracy cudzoziemcom na terytorium Rzeczypospolitej Polskiej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nowe przesłanki odmowy rejestracji oświadczeń o powierzeniu pracy cudzoziemcom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zezwolenie na pracę – </w:t>
      </w:r>
      <w:proofErr w:type="gramStart"/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rodzaje – jaki</w:t>
      </w:r>
      <w:proofErr w:type="gramEnd"/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 xml:space="preserve"> rodzaj zezwolenia jest konieczny w danej sytuacji,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cyfryzacja postępowań – zezwolenia na pracę oraz oświadczenia o powierzeniu pracy cudzoziemcowi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lastRenderedPageBreak/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system pierwszeństwa w rozpatrywaniu w</w:t>
      </w:r>
      <w:r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niosków o wydanie zezwolenia na 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 xml:space="preserve">pracę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likwidacja testu rynku </w:t>
      </w:r>
      <w:proofErr w:type="gramStart"/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pracy – co</w:t>
      </w:r>
      <w:proofErr w:type="gramEnd"/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 xml:space="preserve"> w zamian?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nowe warunki wydania zezwolenia na pracę oraz okoliczności odmowy wydania zezwolenia na pracę – wg ustawy o warunkach dopuszczalności powierzania pracy cudzoziemcom na terytorium Rzeczypospolitej Polskiej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zezwolenie na pobyt i pracę – tryb wydawania, zmiana pracodawcy i zamiana warunków pracy – procedury po zmianach ustawy 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zezwolenia na pobyt szczególne przypadki: naukowcy, pracownicy wykwalifikowani, łączenie rodzin - tryb wydawania – procedury po zmianach ustawy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zatrudnienie bez konieczności posiadania zezwolenia na pracę - analiza przypadków,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jak analizować dokumenty dotyczące zatrudn</w:t>
      </w:r>
      <w:r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ienia cudzoziemców – analiza na </w:t>
      </w:r>
      <w:bookmarkStart w:id="0" w:name="_GoBack"/>
      <w:bookmarkEnd w:id="0"/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 xml:space="preserve">przykładzie praktycznych dokumentów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nowe warunki powierzenia pracy pracownikom w zawodach wymagających wysokich kwalifikacji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przepisy </w:t>
      </w:r>
      <w:proofErr w:type="gramStart"/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przejściowe – co</w:t>
      </w:r>
      <w:proofErr w:type="gramEnd"/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 xml:space="preserve"> ze złożonymi wnioskami o zezwolenia na pracę oraz oświadczenia o powiedzeniu pracy wg. ustawy o promocji zatrudnienia i instytucjach rynku pracy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3. Skutki nielegalnego zatrudnienia cudzoziemców: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odpowiedzialność przedsiębiorców i cudzoziemców,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powierzenie pracy cudzoziemcom wbrew przepisom obowiązującym na terenie RP,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nowe kary finansowe dla podmiotów powierzających pracę cudzoziemcom wbrew przepisom ustawy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odpowiedzialność agencji pracy tymczasowej oraz firm outsourcingowych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nowe przepisy a kwestia outsourcingu usług – czy to już koniec tego typu usług?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lastRenderedPageBreak/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skutki nielegalnego zatrudnienia cudzoziemców wg. założeń nowej ustawy o warunkach dopuszczalności powierzania pracy cudzoziemcom na terytorium Rzeczypospolitej Polskiej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4. Zobowiązania podatkowe cudzoziemców zatrudnionych w Polsce i za granicą: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obowiązek meldunkowy cudzoziemców,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 xml:space="preserve">PESEL czy NIP - jako numer identyfikacji podatkowej 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ograniczony i nieograniczony obowiązek podatkowy - zmiana rezydencji podatkowej w trakcie roku podatkowego,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zasady rozliczenia cudzoziemców pracujących na umowie zlecenia oraz umowy o pracę, w tym również obywateli Ukrainy, którzy wjechali do Polski po 24 lutego 2022 r.,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opodatkowanie dochodów z umowy zlecenia.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5. Ubezpieczenie społeczne cudzoziemców pracujących w Polsce i za granicą:</w:t>
      </w:r>
    </w:p>
    <w:p w:rsidR="00BD175E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zasady ubezpieczenia społecznego i zdrowotnego cudzoziemców,</w:t>
      </w:r>
    </w:p>
    <w:p w:rsidR="00A84D83" w:rsidRPr="00BD175E" w:rsidRDefault="00BD175E" w:rsidP="00BD175E">
      <w:pPr>
        <w:spacing w:before="100" w:beforeAutospacing="1" w:after="240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</w:pP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>•</w:t>
      </w:r>
      <w:r w:rsidRPr="00BD175E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pl-PL"/>
        </w:rPr>
        <w:tab/>
        <w:t>umowy dwustronne dotyczące zabezpieczenia społecznego.</w:t>
      </w:r>
    </w:p>
    <w:p w:rsidR="00A84D83" w:rsidRPr="00312FC1" w:rsidRDefault="00A84D83" w:rsidP="00A84D83">
      <w:pPr>
        <w:jc w:val="center"/>
        <w:rPr>
          <w:rFonts w:ascii="Arial" w:hAnsi="Arial" w:cs="Arial"/>
          <w:color w:val="2E74B5" w:themeColor="accent1" w:themeShade="BF"/>
          <w:sz w:val="24"/>
          <w:szCs w:val="24"/>
        </w:rPr>
      </w:pPr>
    </w:p>
    <w:p w:rsidR="00A84D83" w:rsidRPr="00312FC1" w:rsidRDefault="00A84D83" w:rsidP="00A84D83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pl-PL"/>
        </w:rPr>
      </w:pPr>
      <w:r w:rsidRPr="00312FC1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pl-PL"/>
        </w:rPr>
        <w:t>ZAPRASZAMY DO UDZIAŁU!</w:t>
      </w:r>
    </w:p>
    <w:p w:rsidR="00A84D83" w:rsidRPr="00BD175E" w:rsidRDefault="00A84D83" w:rsidP="00BD17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pl-PL"/>
        </w:rPr>
      </w:pPr>
      <w:r w:rsidRPr="00312FC1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pl-PL"/>
        </w:rPr>
        <w:t>Zespół Enterprise Europe Network Katowice</w:t>
      </w:r>
      <w:r w:rsidRPr="00312FC1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pl-PL"/>
        </w:rPr>
        <w:br/>
        <w:t>Fundusz Górnośląski S</w:t>
      </w:r>
      <w:r w:rsidR="00312FC1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pl-PL"/>
        </w:rPr>
        <w:t>.</w:t>
      </w:r>
      <w:r w:rsidRPr="00312FC1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pl-PL"/>
        </w:rPr>
        <w:t>A</w:t>
      </w:r>
      <w:r w:rsidR="00312FC1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pl-PL"/>
        </w:rPr>
        <w:t>.</w:t>
      </w:r>
      <w:r w:rsidRPr="00312FC1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pl-PL"/>
        </w:rPr>
        <w:br/>
        <w:t xml:space="preserve">Email: </w:t>
      </w:r>
      <w:hyperlink r:id="rId7" w:history="1">
        <w:r w:rsidR="00C41F8A" w:rsidRPr="00312FC1">
          <w:rPr>
            <w:rStyle w:val="Hipercze"/>
            <w:rFonts w:ascii="Arial" w:eastAsia="Times New Roman" w:hAnsi="Arial" w:cs="Arial"/>
            <w:b/>
            <w:bCs/>
            <w:color w:val="2E74B5" w:themeColor="accent1" w:themeShade="BF"/>
            <w:sz w:val="24"/>
            <w:szCs w:val="24"/>
            <w:lang w:eastAsia="pl-PL"/>
          </w:rPr>
          <w:t>enterprise@fgsa.pl</w:t>
        </w:r>
      </w:hyperlink>
      <w:r w:rsidRPr="00312FC1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pl-PL"/>
        </w:rPr>
        <w:br/>
        <w:t xml:space="preserve">tel.: +48 32 72 85 600, </w:t>
      </w:r>
      <w:proofErr w:type="spellStart"/>
      <w:r w:rsidRPr="00312FC1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pl-PL"/>
        </w:rPr>
        <w:t>wew</w:t>
      </w:r>
      <w:proofErr w:type="spellEnd"/>
      <w:r w:rsidRPr="00312FC1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pl-PL"/>
        </w:rPr>
        <w:t>: 128, 129, 165, 203, 207</w:t>
      </w:r>
    </w:p>
    <w:sectPr w:rsidR="00A84D83" w:rsidRPr="00BD175E" w:rsidSect="00A84D83">
      <w:headerReference w:type="default" r:id="rId8"/>
      <w:footerReference w:type="default" r:id="rId9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EE7" w:rsidRDefault="003D1EE7" w:rsidP="00A84D83">
      <w:pPr>
        <w:spacing w:after="0" w:line="240" w:lineRule="auto"/>
      </w:pPr>
      <w:r>
        <w:separator/>
      </w:r>
    </w:p>
  </w:endnote>
  <w:endnote w:type="continuationSeparator" w:id="0">
    <w:p w:rsidR="003D1EE7" w:rsidRDefault="003D1EE7" w:rsidP="00A8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D83" w:rsidRDefault="00A84D83" w:rsidP="00A84D83">
    <w:pPr>
      <w:pStyle w:val="Stopka"/>
      <w:tabs>
        <w:tab w:val="clear" w:pos="4536"/>
        <w:tab w:val="clear" w:pos="9072"/>
        <w:tab w:val="left" w:pos="3435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99470C4" wp14:editId="3EB6D7F5">
          <wp:simplePos x="0" y="0"/>
          <wp:positionH relativeFrom="column">
            <wp:posOffset>-895350</wp:posOffset>
          </wp:positionH>
          <wp:positionV relativeFrom="paragraph">
            <wp:posOffset>-1019175</wp:posOffset>
          </wp:positionV>
          <wp:extent cx="7560000" cy="1884120"/>
          <wp:effectExtent l="0" t="0" r="0" b="0"/>
          <wp:wrapNone/>
          <wp:docPr id="1778446786" name="Picture 2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446786" name="Picture 2" descr="A screenshot of a video g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84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EE7" w:rsidRDefault="003D1EE7" w:rsidP="00A84D83">
      <w:pPr>
        <w:spacing w:after="0" w:line="240" w:lineRule="auto"/>
      </w:pPr>
      <w:r>
        <w:separator/>
      </w:r>
    </w:p>
  </w:footnote>
  <w:footnote w:type="continuationSeparator" w:id="0">
    <w:p w:rsidR="003D1EE7" w:rsidRDefault="003D1EE7" w:rsidP="00A8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D83" w:rsidRDefault="00A84D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6296C72" wp14:editId="4E3201A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447200"/>
          <wp:effectExtent l="0" t="0" r="3175" b="635"/>
          <wp:wrapNone/>
          <wp:docPr id="13" name="Picture 1" descr="A blue rectangular object with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63945" name="Picture 1" descr="A blue rectangular object with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81758"/>
    <w:multiLevelType w:val="multilevel"/>
    <w:tmpl w:val="8EF4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F74CC"/>
    <w:multiLevelType w:val="multilevel"/>
    <w:tmpl w:val="4C1A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E14C5E"/>
    <w:multiLevelType w:val="multilevel"/>
    <w:tmpl w:val="D8E4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C413D"/>
    <w:multiLevelType w:val="hybridMultilevel"/>
    <w:tmpl w:val="01543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83"/>
    <w:rsid w:val="00312FC1"/>
    <w:rsid w:val="003D1EE7"/>
    <w:rsid w:val="004B0342"/>
    <w:rsid w:val="006E0F08"/>
    <w:rsid w:val="00904297"/>
    <w:rsid w:val="009375F5"/>
    <w:rsid w:val="009606D7"/>
    <w:rsid w:val="00A22C66"/>
    <w:rsid w:val="00A22E29"/>
    <w:rsid w:val="00A73B2E"/>
    <w:rsid w:val="00A84D83"/>
    <w:rsid w:val="00BD175E"/>
    <w:rsid w:val="00C4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653CBE-01A8-4801-83D6-2031AFD3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84D8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D83"/>
  </w:style>
  <w:style w:type="paragraph" w:styleId="Stopka">
    <w:name w:val="footer"/>
    <w:basedOn w:val="Normalny"/>
    <w:link w:val="StopkaZnak"/>
    <w:uiPriority w:val="99"/>
    <w:unhideWhenUsed/>
    <w:rsid w:val="00A8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D83"/>
  </w:style>
  <w:style w:type="paragraph" w:styleId="Tekstdymka">
    <w:name w:val="Balloon Text"/>
    <w:basedOn w:val="Normalny"/>
    <w:link w:val="TekstdymkaZnak"/>
    <w:uiPriority w:val="99"/>
    <w:semiHidden/>
    <w:unhideWhenUsed/>
    <w:rsid w:val="00A84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D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4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terprise@fg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FGO</Company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Szarek</dc:creator>
  <cp:lastModifiedBy>Aleksandra Szarek</cp:lastModifiedBy>
  <cp:revision>3</cp:revision>
  <cp:lastPrinted>2023-10-25T10:33:00Z</cp:lastPrinted>
  <dcterms:created xsi:type="dcterms:W3CDTF">2025-05-12T11:34:00Z</dcterms:created>
  <dcterms:modified xsi:type="dcterms:W3CDTF">2025-05-12T11:42:00Z</dcterms:modified>
</cp:coreProperties>
</file>